
<file path=[Content_Types].xml><?xml version="1.0" encoding="utf-8"?>
<Types xmlns="http://schemas.openxmlformats.org/package/2006/content-types">
  <Override PartName="/word/stylesWithEffects.xml" ContentType="application/vnd.ms-word.stylesWithEffects+xml"/>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footer1.xml" ContentType="application/vnd.openxmlformats-officedocument.wordprocessingml.footer+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Default Extension="rels" ContentType="application/vnd.openxmlformats-package.relationships+xml"/>
  <Override PartName="/word/footnotes.xml" ContentType="application/vnd.openxmlformats-officedocument.wordprocessingml.footnotes+xml"/>
  <Override PartName="/word/styles.xml" ContentType="application/vnd.openxmlformats-officedocument.wordprocessingml.style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Override PartName="/word/footer2.xml" ContentType="application/vnd.openxmlformats-officedocument.wordprocessingml.footer+xml"/>
  <Default Extension="jpeg" ContentType="image/jpeg"/>
  <Override PartName="/word/endnotes.xml" ContentType="application/vnd.openxmlformats-officedocument.wordprocessingml.endnotes+xml"/>
  <Default Extension="png" ContentType="image/png"/>
  <Override PartName="/word/footer4.xml" ContentType="application/vnd.openxmlformats-officedocument.wordprocessingml.footer+xml"/>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25B3" w:rsidRPr="00F4473B" w:rsidRDefault="00C476C6" w:rsidP="000E25B3">
      <w:pPr>
        <w:pStyle w:val="Heading1"/>
        <w:rPr>
          <w:rFonts w:ascii="Times New Roman" w:hAnsi="Times New Roman"/>
        </w:rPr>
      </w:pPr>
      <w:bookmarkStart w:id="0" w:name="_Toc129347041"/>
      <w:r w:rsidRPr="00F4473B">
        <w:rPr>
          <w:rFonts w:ascii="Times New Roman" w:hAnsi="Times New Roman"/>
        </w:rPr>
        <w:t>Local and Regional Procurement Technical Guidance:</w:t>
      </w:r>
      <w:r w:rsidR="00852DF2">
        <w:rPr>
          <w:rFonts w:ascii="Times New Roman" w:hAnsi="Times New Roman"/>
        </w:rPr>
        <w:t xml:space="preserve"> </w:t>
      </w:r>
      <w:r w:rsidRPr="00F4473B">
        <w:rPr>
          <w:rFonts w:ascii="Times New Roman" w:hAnsi="Times New Roman"/>
        </w:rPr>
        <w:t>Price</w:t>
      </w:r>
      <w:r w:rsidR="009209A2" w:rsidRPr="00F4473B">
        <w:rPr>
          <w:rFonts w:ascii="Times New Roman" w:hAnsi="Times New Roman"/>
        </w:rPr>
        <w:t xml:space="preserve"> </w:t>
      </w:r>
      <w:r w:rsidR="0081486F" w:rsidRPr="00F4473B">
        <w:rPr>
          <w:rFonts w:ascii="Times New Roman" w:hAnsi="Times New Roman"/>
        </w:rPr>
        <w:t xml:space="preserve">Monitoring and </w:t>
      </w:r>
      <w:r w:rsidR="009209A2" w:rsidRPr="00F4473B">
        <w:rPr>
          <w:rFonts w:ascii="Times New Roman" w:hAnsi="Times New Roman"/>
        </w:rPr>
        <w:t>Analysis</w:t>
      </w:r>
      <w:bookmarkEnd w:id="0"/>
    </w:p>
    <w:p w:rsidR="009720D6" w:rsidRDefault="009720D6" w:rsidP="000E25B3">
      <w:pPr>
        <w:rPr>
          <w:rFonts w:ascii="Times New Roman" w:hAnsi="Times New Roman"/>
          <w:b/>
          <w:color w:val="548DD4"/>
        </w:rPr>
      </w:pPr>
    </w:p>
    <w:p w:rsidR="009720D6" w:rsidRPr="00980513" w:rsidRDefault="009720D6" w:rsidP="009720D6">
      <w:pPr>
        <w:rPr>
          <w:b/>
        </w:rPr>
      </w:pPr>
      <w:r>
        <w:rPr>
          <w:b/>
        </w:rPr>
        <w:t>Erin C. Lentz</w:t>
      </w:r>
      <w:r>
        <w:rPr>
          <w:rStyle w:val="FootnoteReference"/>
          <w:b/>
        </w:rPr>
        <w:footnoteReference w:id="1"/>
      </w:r>
      <w:r>
        <w:rPr>
          <w:b/>
        </w:rPr>
        <w:t xml:space="preserve">, </w:t>
      </w:r>
      <w:r w:rsidRPr="00BA0479">
        <w:rPr>
          <w:b/>
        </w:rPr>
        <w:t>Cornell University</w:t>
      </w:r>
    </w:p>
    <w:p w:rsidR="009720D6" w:rsidRPr="009720D6" w:rsidRDefault="009720D6" w:rsidP="000E25B3">
      <w:r>
        <w:t>Copyright: March 2011: Local and Regional Procurement Learning Alliance: ACDI/VOCA, Catholic Relief Services, Cornell University, Land O’Lakes, Mercy Corps, and World Vision</w:t>
      </w:r>
    </w:p>
    <w:p w:rsidR="000E25B3" w:rsidRPr="00F4473B" w:rsidRDefault="000E25B3" w:rsidP="000E25B3">
      <w:pPr>
        <w:rPr>
          <w:rFonts w:ascii="Times New Roman" w:hAnsi="Times New Roman"/>
          <w:b/>
          <w:color w:val="548DD4"/>
        </w:rPr>
      </w:pPr>
    </w:p>
    <w:p w:rsidR="009720D6" w:rsidRDefault="009720D6" w:rsidP="009720D6">
      <w:pPr>
        <w:pStyle w:val="TOC2"/>
        <w:rPr>
          <w:rFonts w:ascii="Times New Roman" w:hAnsi="Times New Roman"/>
        </w:rPr>
      </w:pPr>
      <w:r w:rsidRPr="00F4473B">
        <w:rPr>
          <w:rFonts w:ascii="Times New Roman" w:hAnsi="Times New Roman"/>
        </w:rPr>
        <w:t>Introduction</w:t>
      </w:r>
      <w:r>
        <w:rPr>
          <w:rFonts w:ascii="Times New Roman" w:hAnsi="Times New Roman"/>
        </w:rPr>
        <w:t xml:space="preserve"> (</w:t>
      </w:r>
      <w:proofErr w:type="spellStart"/>
      <w:r>
        <w:rPr>
          <w:rFonts w:ascii="Times New Roman" w:hAnsi="Times New Roman"/>
        </w:rPr>
        <w:t>ppt</w:t>
      </w:r>
      <w:proofErr w:type="spellEnd"/>
      <w:r>
        <w:rPr>
          <w:rFonts w:ascii="Times New Roman" w:hAnsi="Times New Roman"/>
        </w:rPr>
        <w:t xml:space="preserve"> 11; slides 1-5)</w:t>
      </w:r>
    </w:p>
    <w:p w:rsidR="00F50E21" w:rsidRDefault="00C476C6" w:rsidP="000E25B3">
      <w:pPr>
        <w:rPr>
          <w:rFonts w:ascii="Times New Roman" w:hAnsi="Times New Roman"/>
        </w:rPr>
      </w:pPr>
      <w:r w:rsidRPr="00F4473B">
        <w:rPr>
          <w:rFonts w:ascii="Times New Roman" w:hAnsi="Times New Roman"/>
        </w:rPr>
        <w:t>The objective</w:t>
      </w:r>
      <w:r w:rsidR="00017D86" w:rsidRPr="00F4473B">
        <w:rPr>
          <w:rFonts w:ascii="Times New Roman" w:hAnsi="Times New Roman"/>
        </w:rPr>
        <w:t>s</w:t>
      </w:r>
      <w:r w:rsidRPr="00F4473B">
        <w:rPr>
          <w:rFonts w:ascii="Times New Roman" w:hAnsi="Times New Roman"/>
        </w:rPr>
        <w:t xml:space="preserve"> of this technical guidance document</w:t>
      </w:r>
      <w:r w:rsidR="00017D86" w:rsidRPr="00F4473B">
        <w:rPr>
          <w:rFonts w:ascii="Times New Roman" w:hAnsi="Times New Roman"/>
        </w:rPr>
        <w:t xml:space="preserve"> and the accompanying </w:t>
      </w:r>
      <w:proofErr w:type="spellStart"/>
      <w:r w:rsidR="00017D86" w:rsidRPr="00F4473B">
        <w:rPr>
          <w:rFonts w:ascii="Times New Roman" w:hAnsi="Times New Roman"/>
        </w:rPr>
        <w:t>powerpoints</w:t>
      </w:r>
      <w:proofErr w:type="spellEnd"/>
      <w:r w:rsidR="00017D86" w:rsidRPr="00F4473B">
        <w:rPr>
          <w:rFonts w:ascii="Times New Roman" w:hAnsi="Times New Roman"/>
        </w:rPr>
        <w:t xml:space="preserve"> are</w:t>
      </w:r>
      <w:r w:rsidRPr="00F4473B">
        <w:rPr>
          <w:rFonts w:ascii="Times New Roman" w:hAnsi="Times New Roman"/>
        </w:rPr>
        <w:t xml:space="preserve"> to assist country offices to (1)</w:t>
      </w:r>
      <w:r w:rsidR="00D67E8C">
        <w:rPr>
          <w:rFonts w:ascii="Times New Roman" w:hAnsi="Times New Roman"/>
        </w:rPr>
        <w:t xml:space="preserve"> identify which</w:t>
      </w:r>
      <w:r w:rsidR="0081486F" w:rsidRPr="00F4473B">
        <w:rPr>
          <w:rFonts w:ascii="Times New Roman" w:hAnsi="Times New Roman"/>
        </w:rPr>
        <w:t xml:space="preserve"> prices change and by how much and (2) identify and interpret factors that can cause prices to change.</w:t>
      </w:r>
      <w:r w:rsidR="008B54E6">
        <w:rPr>
          <w:rFonts w:ascii="Times New Roman" w:hAnsi="Times New Roman"/>
        </w:rPr>
        <w:t xml:space="preserve"> </w:t>
      </w:r>
    </w:p>
    <w:p w:rsidR="00F50E21" w:rsidRDefault="00F50E21" w:rsidP="000E25B3">
      <w:pPr>
        <w:rPr>
          <w:rFonts w:ascii="Times New Roman" w:hAnsi="Times New Roman"/>
        </w:rPr>
      </w:pPr>
    </w:p>
    <w:p w:rsidR="00B206CE" w:rsidRPr="00F4473B" w:rsidRDefault="00B206CE" w:rsidP="000E25B3">
      <w:pPr>
        <w:rPr>
          <w:rFonts w:ascii="Times New Roman" w:hAnsi="Times New Roman"/>
        </w:rPr>
      </w:pPr>
      <w:r w:rsidRPr="00F4473B">
        <w:rPr>
          <w:rFonts w:ascii="Times New Roman" w:hAnsi="Times New Roman"/>
        </w:rPr>
        <w:t>T</w:t>
      </w:r>
      <w:r w:rsidR="00A20425">
        <w:rPr>
          <w:rFonts w:ascii="Times New Roman" w:hAnsi="Times New Roman"/>
        </w:rPr>
        <w:t>his guidance is intended to supp</w:t>
      </w:r>
      <w:r w:rsidRPr="00F4473B">
        <w:rPr>
          <w:rFonts w:ascii="Times New Roman" w:hAnsi="Times New Roman"/>
        </w:rPr>
        <w:t xml:space="preserve">lement the Price Monitoring and Analysis </w:t>
      </w:r>
      <w:proofErr w:type="spellStart"/>
      <w:r w:rsidRPr="00F4473B">
        <w:rPr>
          <w:rFonts w:ascii="Times New Roman" w:hAnsi="Times New Roman"/>
        </w:rPr>
        <w:t>powerpoints</w:t>
      </w:r>
      <w:proofErr w:type="spellEnd"/>
      <w:r w:rsidR="005A7323">
        <w:rPr>
          <w:rFonts w:ascii="Times New Roman" w:hAnsi="Times New Roman"/>
        </w:rPr>
        <w:t xml:space="preserve"> #11 &amp; </w:t>
      </w:r>
      <w:r w:rsidR="009720D6">
        <w:rPr>
          <w:rFonts w:ascii="Times New Roman" w:hAnsi="Times New Roman"/>
        </w:rPr>
        <w:t>#</w:t>
      </w:r>
      <w:r w:rsidR="005A7323">
        <w:rPr>
          <w:rFonts w:ascii="Times New Roman" w:hAnsi="Times New Roman"/>
        </w:rPr>
        <w:t>12</w:t>
      </w:r>
      <w:r w:rsidR="003A6A57">
        <w:rPr>
          <w:rFonts w:ascii="Times New Roman" w:hAnsi="Times New Roman"/>
        </w:rPr>
        <w:t xml:space="preserve"> and </w:t>
      </w:r>
      <w:r w:rsidR="00DE5C8D">
        <w:rPr>
          <w:rFonts w:ascii="Times New Roman" w:hAnsi="Times New Roman"/>
        </w:rPr>
        <w:t xml:space="preserve">should be read either after reviewing the </w:t>
      </w:r>
      <w:proofErr w:type="spellStart"/>
      <w:r w:rsidR="00DE5C8D">
        <w:rPr>
          <w:rFonts w:ascii="Times New Roman" w:hAnsi="Times New Roman"/>
        </w:rPr>
        <w:t>powerpoints</w:t>
      </w:r>
      <w:proofErr w:type="spellEnd"/>
      <w:r w:rsidR="00DE5C8D">
        <w:rPr>
          <w:rFonts w:ascii="Times New Roman" w:hAnsi="Times New Roman"/>
        </w:rPr>
        <w:t xml:space="preserve"> or alongside the </w:t>
      </w:r>
      <w:proofErr w:type="spellStart"/>
      <w:r w:rsidR="00DE5C8D">
        <w:rPr>
          <w:rFonts w:ascii="Times New Roman" w:hAnsi="Times New Roman"/>
        </w:rPr>
        <w:t>powerpoints</w:t>
      </w:r>
      <w:proofErr w:type="spellEnd"/>
      <w:r w:rsidR="00DE5C8D" w:rsidRPr="00F4473B">
        <w:rPr>
          <w:rFonts w:ascii="Times New Roman" w:hAnsi="Times New Roman"/>
        </w:rPr>
        <w:t>.</w:t>
      </w:r>
      <w:r w:rsidR="00D307CF">
        <w:rPr>
          <w:rFonts w:ascii="Times New Roman" w:hAnsi="Times New Roman"/>
        </w:rPr>
        <w:t xml:space="preserve"> </w:t>
      </w:r>
      <w:r w:rsidR="00C63EDD">
        <w:rPr>
          <w:rFonts w:ascii="Times New Roman" w:hAnsi="Times New Roman"/>
        </w:rPr>
        <w:t xml:space="preserve">Definitional information and guidance on collecting prices </w:t>
      </w:r>
      <w:r w:rsidR="00930D8B">
        <w:rPr>
          <w:rFonts w:ascii="Times New Roman" w:hAnsi="Times New Roman"/>
        </w:rPr>
        <w:t>are</w:t>
      </w:r>
      <w:r w:rsidR="00C63EDD" w:rsidRPr="00F4473B">
        <w:rPr>
          <w:rFonts w:ascii="Times New Roman" w:hAnsi="Times New Roman"/>
        </w:rPr>
        <w:t xml:space="preserve"> available in the LRP Price Collection Training </w:t>
      </w:r>
      <w:proofErr w:type="spellStart"/>
      <w:r w:rsidR="00C63EDD" w:rsidRPr="00F4473B">
        <w:rPr>
          <w:rFonts w:ascii="Times New Roman" w:hAnsi="Times New Roman"/>
        </w:rPr>
        <w:t>powerpoints</w:t>
      </w:r>
      <w:proofErr w:type="spellEnd"/>
      <w:r w:rsidR="00C63EDD" w:rsidRPr="00F4473B">
        <w:rPr>
          <w:rFonts w:ascii="Times New Roman" w:hAnsi="Times New Roman"/>
        </w:rPr>
        <w:t>.</w:t>
      </w:r>
    </w:p>
    <w:p w:rsidR="00017D86" w:rsidRPr="00F4473B" w:rsidRDefault="00017D86" w:rsidP="000E25B3">
      <w:pPr>
        <w:rPr>
          <w:rFonts w:ascii="Times New Roman" w:hAnsi="Times New Roman"/>
        </w:rPr>
      </w:pPr>
    </w:p>
    <w:p w:rsidR="000E25B3" w:rsidRPr="00F4473B" w:rsidRDefault="000E25B3" w:rsidP="000E25B3">
      <w:pPr>
        <w:rPr>
          <w:rFonts w:ascii="Times New Roman" w:hAnsi="Times New Roman"/>
        </w:rPr>
      </w:pPr>
      <w:r w:rsidRPr="00F4473B">
        <w:rPr>
          <w:rFonts w:ascii="Times New Roman" w:hAnsi="Times New Roman"/>
        </w:rPr>
        <w:t>Monitoring is ongoing in a</w:t>
      </w:r>
      <w:r w:rsidR="009209A2" w:rsidRPr="00F4473B">
        <w:rPr>
          <w:rFonts w:ascii="Times New Roman" w:hAnsi="Times New Roman"/>
        </w:rPr>
        <w:t>n</w:t>
      </w:r>
      <w:r w:rsidRPr="00F4473B">
        <w:rPr>
          <w:rFonts w:ascii="Times New Roman" w:hAnsi="Times New Roman"/>
        </w:rPr>
        <w:t xml:space="preserve"> information gathering, planning and analysis process. In the below figure, monitoring is depicted as the outer ring, feeding information into the planning and analysis and program implementation cycle. </w:t>
      </w:r>
    </w:p>
    <w:p w:rsidR="000E25B3" w:rsidRPr="00F4473B" w:rsidRDefault="000E25B3" w:rsidP="000E25B3">
      <w:pPr>
        <w:rPr>
          <w:rFonts w:ascii="Times New Roman" w:hAnsi="Times New Roman"/>
        </w:rPr>
      </w:pPr>
    </w:p>
    <w:p w:rsidR="000E25B3" w:rsidRPr="00F4473B" w:rsidRDefault="000E25B3" w:rsidP="000E25B3">
      <w:pPr>
        <w:rPr>
          <w:rFonts w:ascii="Times New Roman" w:hAnsi="Times New Roman"/>
        </w:rPr>
      </w:pPr>
      <w:r w:rsidRPr="00F4473B">
        <w:rPr>
          <w:rFonts w:ascii="Times New Roman" w:hAnsi="Times New Roman"/>
          <w:noProof/>
        </w:rPr>
        <w:drawing>
          <wp:inline distT="0" distB="0" distL="0" distR="0">
            <wp:extent cx="5486400" cy="3496310"/>
            <wp:effectExtent l="0" t="0" r="0" b="0"/>
            <wp:docPr id="17" name="P 1" descr="Programming cycle.pdf"/>
            <wp:cNvGraphicFramePr/>
            <a:graphic xmlns:a="http://schemas.openxmlformats.org/drawingml/2006/main">
              <a:graphicData uri="http://schemas.openxmlformats.org/drawingml/2006/picture">
                <pic:pic xmlns:pic="http://schemas.openxmlformats.org/drawingml/2006/picture">
                  <pic:nvPicPr>
                    <pic:cNvPr id="0" name="P 2" descr="Programming cycle.pdf"/>
                    <pic:cNvPicPr/>
                  </pic:nvPicPr>
                  <pic:blipFill>
                    <a:blip r:embed="rId7"/>
                    <a:srcRect l="-9460" r="-9460"/>
                    <a:stretch>
                      <a:fillRect/>
                    </a:stretch>
                  </pic:blipFill>
                  <pic:spPr bwMode="auto">
                    <a:xfrm>
                      <a:off x="0" y="0"/>
                      <a:ext cx="5486400" cy="3496310"/>
                    </a:xfrm>
                    <a:prstGeom prst="rect">
                      <a:avLst/>
                    </a:prstGeom>
                    <a:noFill/>
                    <a:ln w="12700">
                      <a:noFill/>
                      <a:miter lim="800000"/>
                      <a:headEnd/>
                      <a:tailEnd/>
                    </a:ln>
                  </pic:spPr>
                </pic:pic>
              </a:graphicData>
            </a:graphic>
          </wp:inline>
        </w:drawing>
      </w:r>
    </w:p>
    <w:p w:rsidR="000E25B3" w:rsidRPr="00F4473B" w:rsidRDefault="000E25B3" w:rsidP="000E25B3">
      <w:pPr>
        <w:rPr>
          <w:rFonts w:ascii="Times New Roman" w:hAnsi="Times New Roman"/>
        </w:rPr>
      </w:pPr>
      <w:r w:rsidRPr="00F4473B">
        <w:rPr>
          <w:rFonts w:ascii="Times New Roman" w:hAnsi="Times New Roman"/>
        </w:rPr>
        <w:t>Source: Barrett et al. (2009)</w:t>
      </w:r>
    </w:p>
    <w:p w:rsidR="000E25B3" w:rsidRPr="00F4473B" w:rsidRDefault="000E25B3" w:rsidP="000E25B3">
      <w:pPr>
        <w:rPr>
          <w:rFonts w:ascii="Times New Roman" w:hAnsi="Times New Roman"/>
        </w:rPr>
      </w:pPr>
    </w:p>
    <w:p w:rsidR="00DC2E96" w:rsidRDefault="000E25B3" w:rsidP="00124D24">
      <w:pPr>
        <w:rPr>
          <w:rFonts w:ascii="Times New Roman" w:hAnsi="Times New Roman"/>
        </w:rPr>
      </w:pPr>
      <w:r w:rsidRPr="00F4473B">
        <w:rPr>
          <w:rFonts w:ascii="Times New Roman" w:hAnsi="Times New Roman"/>
        </w:rPr>
        <w:t xml:space="preserve">Monitoring </w:t>
      </w:r>
      <w:r w:rsidR="009209A2" w:rsidRPr="00F4473B">
        <w:rPr>
          <w:rFonts w:ascii="Times New Roman" w:hAnsi="Times New Roman"/>
        </w:rPr>
        <w:t>occurs in three separate arenas.  First is</w:t>
      </w:r>
      <w:r w:rsidRPr="00F4473B">
        <w:rPr>
          <w:rFonts w:ascii="Times New Roman" w:hAnsi="Times New Roman"/>
        </w:rPr>
        <w:t xml:space="preserve"> monitoring the context (this is usually called Early Warning, although it is both “pre-crisis” information and ongoing monitoring during an</w:t>
      </w:r>
      <w:r w:rsidR="009209A2" w:rsidRPr="00F4473B">
        <w:rPr>
          <w:rFonts w:ascii="Times New Roman" w:hAnsi="Times New Roman"/>
        </w:rPr>
        <w:t xml:space="preserve">d after a crisis).  The second </w:t>
      </w:r>
      <w:r w:rsidRPr="00F4473B">
        <w:rPr>
          <w:rFonts w:ascii="Times New Roman" w:hAnsi="Times New Roman"/>
        </w:rPr>
        <w:t xml:space="preserve">is on-going monitoring of market conditions. </w:t>
      </w:r>
      <w:r w:rsidR="00017D86" w:rsidRPr="00F4473B">
        <w:rPr>
          <w:rFonts w:ascii="Times New Roman" w:hAnsi="Times New Roman"/>
        </w:rPr>
        <w:t xml:space="preserve">The third monitoring task is tracing the impact of the introduced intervention. </w:t>
      </w:r>
      <w:r w:rsidR="00DC2E96">
        <w:rPr>
          <w:rFonts w:ascii="Times New Roman" w:hAnsi="Times New Roman"/>
        </w:rPr>
        <w:t xml:space="preserve"> </w:t>
      </w:r>
    </w:p>
    <w:p w:rsidR="00DC2E96" w:rsidRDefault="00DC2E96" w:rsidP="00124D24">
      <w:pPr>
        <w:rPr>
          <w:rFonts w:ascii="Times New Roman" w:hAnsi="Times New Roman"/>
        </w:rPr>
      </w:pPr>
    </w:p>
    <w:p w:rsidR="00A3619B" w:rsidRPr="00F4473B" w:rsidRDefault="00A3619B" w:rsidP="00124D24">
      <w:pPr>
        <w:rPr>
          <w:rFonts w:ascii="Times New Roman" w:hAnsi="Times New Roman"/>
        </w:rPr>
      </w:pPr>
    </w:p>
    <w:p w:rsidR="00124D24" w:rsidRPr="00F4473B" w:rsidRDefault="000E25B3" w:rsidP="00124D24">
      <w:pPr>
        <w:rPr>
          <w:rFonts w:ascii="Times New Roman" w:hAnsi="Times New Roman"/>
        </w:rPr>
      </w:pPr>
      <w:r w:rsidRPr="00F4473B">
        <w:rPr>
          <w:rFonts w:ascii="Times New Roman" w:hAnsi="Times New Roman"/>
        </w:rPr>
        <w:t>Th</w:t>
      </w:r>
      <w:r w:rsidR="00017D86" w:rsidRPr="00F4473B">
        <w:rPr>
          <w:rFonts w:ascii="Times New Roman" w:hAnsi="Times New Roman"/>
        </w:rPr>
        <w:t>is document</w:t>
      </w:r>
      <w:r w:rsidR="00306616" w:rsidRPr="00F4473B">
        <w:rPr>
          <w:rFonts w:ascii="Times New Roman" w:hAnsi="Times New Roman"/>
        </w:rPr>
        <w:t xml:space="preserve"> focuses on</w:t>
      </w:r>
      <w:r w:rsidRPr="00F4473B">
        <w:rPr>
          <w:rFonts w:ascii="Times New Roman" w:hAnsi="Times New Roman"/>
        </w:rPr>
        <w:t xml:space="preserve"> monitoring </w:t>
      </w:r>
      <w:r w:rsidR="005621E1" w:rsidRPr="00F4473B">
        <w:rPr>
          <w:rFonts w:ascii="Times New Roman" w:hAnsi="Times New Roman"/>
        </w:rPr>
        <w:t>and evaluating price</w:t>
      </w:r>
      <w:r w:rsidRPr="00F4473B">
        <w:rPr>
          <w:rFonts w:ascii="Times New Roman" w:hAnsi="Times New Roman"/>
        </w:rPr>
        <w:t>s</w:t>
      </w:r>
      <w:r w:rsidR="001F5590" w:rsidRPr="00F4473B">
        <w:rPr>
          <w:rFonts w:ascii="Times New Roman" w:hAnsi="Times New Roman"/>
        </w:rPr>
        <w:t xml:space="preserve"> leading up to and during </w:t>
      </w:r>
      <w:r w:rsidR="000B46E4" w:rsidRPr="00F4473B">
        <w:rPr>
          <w:rFonts w:ascii="Times New Roman" w:hAnsi="Times New Roman"/>
        </w:rPr>
        <w:t>an agency’s intervention</w:t>
      </w:r>
      <w:r w:rsidRPr="00F4473B">
        <w:rPr>
          <w:rFonts w:ascii="Times New Roman" w:hAnsi="Times New Roman"/>
        </w:rPr>
        <w:t>.</w:t>
      </w:r>
      <w:r w:rsidR="001972DC">
        <w:rPr>
          <w:rFonts w:ascii="Times New Roman" w:hAnsi="Times New Roman"/>
        </w:rPr>
        <w:t xml:space="preserve"> </w:t>
      </w:r>
      <w:r w:rsidR="001F5590" w:rsidRPr="00F4473B">
        <w:rPr>
          <w:rFonts w:ascii="Times New Roman" w:hAnsi="Times New Roman"/>
        </w:rPr>
        <w:t xml:space="preserve"> </w:t>
      </w:r>
      <w:r w:rsidR="005621E1" w:rsidRPr="00F4473B">
        <w:rPr>
          <w:rFonts w:ascii="Times New Roman" w:hAnsi="Times New Roman"/>
        </w:rPr>
        <w:t>On</w:t>
      </w:r>
      <w:r w:rsidR="00DC2E96">
        <w:rPr>
          <w:rFonts w:ascii="Times New Roman" w:hAnsi="Times New Roman"/>
        </w:rPr>
        <w:t>-going price monitoring</w:t>
      </w:r>
      <w:r w:rsidR="005621E1" w:rsidRPr="00F4473B">
        <w:rPr>
          <w:rFonts w:ascii="Times New Roman" w:hAnsi="Times New Roman"/>
        </w:rPr>
        <w:t xml:space="preserve"> can identify creeping inflation or other slower moving changes. Similarly, price spikes or unusual volatility can be identified when benchmarked against historical data trends. </w:t>
      </w:r>
      <w:r w:rsidR="00210469">
        <w:rPr>
          <w:rFonts w:ascii="Times New Roman" w:hAnsi="Times New Roman"/>
        </w:rPr>
        <w:t>Further</w:t>
      </w:r>
      <w:r w:rsidR="003D7928">
        <w:rPr>
          <w:rFonts w:ascii="Times New Roman" w:hAnsi="Times New Roman"/>
        </w:rPr>
        <w:t>, USDA and other donors</w:t>
      </w:r>
      <w:r w:rsidR="003D2339">
        <w:rPr>
          <w:rFonts w:ascii="Times New Roman" w:hAnsi="Times New Roman"/>
        </w:rPr>
        <w:t xml:space="preserve"> have do-no-harm conditions to</w:t>
      </w:r>
      <w:r w:rsidR="00124D24" w:rsidRPr="00F4473B">
        <w:rPr>
          <w:rFonts w:ascii="Times New Roman" w:hAnsi="Times New Roman"/>
        </w:rPr>
        <w:t xml:space="preserve"> </w:t>
      </w:r>
      <w:r w:rsidR="004C18A0">
        <w:rPr>
          <w:rFonts w:ascii="Times New Roman" w:hAnsi="Times New Roman"/>
        </w:rPr>
        <w:t>discourage</w:t>
      </w:r>
      <w:r w:rsidR="00124D24" w:rsidRPr="00F4473B">
        <w:rPr>
          <w:rFonts w:ascii="Times New Roman" w:hAnsi="Times New Roman"/>
        </w:rPr>
        <w:t xml:space="preserve"> </w:t>
      </w:r>
      <w:r w:rsidR="004C18A0">
        <w:rPr>
          <w:rFonts w:ascii="Times New Roman" w:hAnsi="Times New Roman"/>
        </w:rPr>
        <w:t>response choices</w:t>
      </w:r>
      <w:r w:rsidR="00124D24" w:rsidRPr="00F4473B">
        <w:rPr>
          <w:rFonts w:ascii="Times New Roman" w:hAnsi="Times New Roman"/>
        </w:rPr>
        <w:t xml:space="preserve"> that would harm farmers, commercial trader</w:t>
      </w:r>
      <w:r w:rsidR="004C18A0">
        <w:rPr>
          <w:rFonts w:ascii="Times New Roman" w:hAnsi="Times New Roman"/>
        </w:rPr>
        <w:t>s</w:t>
      </w:r>
      <w:r w:rsidR="00124D24" w:rsidRPr="00F4473B">
        <w:rPr>
          <w:rFonts w:ascii="Times New Roman" w:hAnsi="Times New Roman"/>
        </w:rPr>
        <w:t xml:space="preserve">, or consumers. Collecting baseline price information and monitoring how prices change can help identify when </w:t>
      </w:r>
      <w:r w:rsidR="005370DA">
        <w:rPr>
          <w:rFonts w:ascii="Times New Roman" w:hAnsi="Times New Roman"/>
        </w:rPr>
        <w:t xml:space="preserve">these various actors </w:t>
      </w:r>
      <w:r w:rsidR="00124D24" w:rsidRPr="00F4473B">
        <w:rPr>
          <w:rFonts w:ascii="Times New Roman" w:hAnsi="Times New Roman"/>
        </w:rPr>
        <w:t xml:space="preserve">may be adversely impacted. </w:t>
      </w:r>
    </w:p>
    <w:p w:rsidR="0046658F" w:rsidRPr="00F4473B" w:rsidRDefault="0046658F" w:rsidP="000E25B3">
      <w:pPr>
        <w:rPr>
          <w:rFonts w:ascii="Times New Roman" w:hAnsi="Times New Roman"/>
        </w:rPr>
      </w:pPr>
    </w:p>
    <w:p w:rsidR="00306616" w:rsidRPr="00F4473B" w:rsidRDefault="00AF66C3" w:rsidP="00306616">
      <w:pPr>
        <w:rPr>
          <w:rFonts w:ascii="Times New Roman" w:hAnsi="Times New Roman"/>
        </w:rPr>
      </w:pPr>
      <w:r w:rsidRPr="00F4473B">
        <w:rPr>
          <w:rFonts w:ascii="Times New Roman" w:hAnsi="Times New Roman"/>
        </w:rPr>
        <w:t>W</w:t>
      </w:r>
      <w:r w:rsidR="00306616" w:rsidRPr="00F4473B">
        <w:rPr>
          <w:rFonts w:ascii="Times New Roman" w:hAnsi="Times New Roman"/>
        </w:rPr>
        <w:t xml:space="preserve">hile monitoring prices can tell us </w:t>
      </w:r>
      <w:r w:rsidR="00306616" w:rsidRPr="00F4473B">
        <w:rPr>
          <w:rFonts w:ascii="Times New Roman" w:hAnsi="Times New Roman"/>
          <w:i/>
        </w:rPr>
        <w:t>when</w:t>
      </w:r>
      <w:r w:rsidR="00306616" w:rsidRPr="00F4473B">
        <w:rPr>
          <w:rFonts w:ascii="Times New Roman" w:hAnsi="Times New Roman"/>
        </w:rPr>
        <w:t xml:space="preserve"> something is wrong, monitoring prices, in and of itself, can rarely tell us </w:t>
      </w:r>
      <w:r w:rsidR="00306616" w:rsidRPr="00F4473B">
        <w:rPr>
          <w:rFonts w:ascii="Times New Roman" w:hAnsi="Times New Roman"/>
          <w:i/>
        </w:rPr>
        <w:t>why</w:t>
      </w:r>
      <w:r w:rsidR="00306616" w:rsidRPr="00F4473B">
        <w:rPr>
          <w:rFonts w:ascii="Times New Roman" w:hAnsi="Times New Roman"/>
        </w:rPr>
        <w:t xml:space="preserve"> </w:t>
      </w:r>
      <w:r w:rsidR="0010125B">
        <w:rPr>
          <w:rFonts w:ascii="Times New Roman" w:hAnsi="Times New Roman"/>
        </w:rPr>
        <w:t xml:space="preserve">these prices are changing </w:t>
      </w:r>
      <w:r w:rsidR="00306616" w:rsidRPr="00F4473B">
        <w:rPr>
          <w:rFonts w:ascii="Times New Roman" w:hAnsi="Times New Roman"/>
        </w:rPr>
        <w:t xml:space="preserve">or </w:t>
      </w:r>
      <w:r w:rsidR="0010125B">
        <w:rPr>
          <w:rFonts w:ascii="Times New Roman" w:hAnsi="Times New Roman"/>
        </w:rPr>
        <w:t xml:space="preserve">identify </w:t>
      </w:r>
      <w:r w:rsidR="00306616" w:rsidRPr="002E3173">
        <w:rPr>
          <w:rFonts w:ascii="Times New Roman" w:hAnsi="Times New Roman"/>
          <w:i/>
        </w:rPr>
        <w:t>what</w:t>
      </w:r>
      <w:r w:rsidR="00306616" w:rsidRPr="00F4473B">
        <w:rPr>
          <w:rFonts w:ascii="Times New Roman" w:hAnsi="Times New Roman"/>
        </w:rPr>
        <w:t xml:space="preserve"> the underlying factors</w:t>
      </w:r>
      <w:r w:rsidR="00101821">
        <w:rPr>
          <w:rFonts w:ascii="Times New Roman" w:hAnsi="Times New Roman"/>
        </w:rPr>
        <w:t xml:space="preserve"> are</w:t>
      </w:r>
      <w:r w:rsidR="00306616" w:rsidRPr="00F4473B">
        <w:rPr>
          <w:rFonts w:ascii="Times New Roman" w:hAnsi="Times New Roman"/>
        </w:rPr>
        <w:t xml:space="preserve"> that may be causing these price changes.</w:t>
      </w:r>
      <w:r w:rsidR="006B558E" w:rsidRPr="00F4473B">
        <w:rPr>
          <w:rFonts w:ascii="Times New Roman" w:hAnsi="Times New Roman"/>
        </w:rPr>
        <w:t xml:space="preserve"> </w:t>
      </w:r>
      <w:r w:rsidR="00486B81">
        <w:rPr>
          <w:rFonts w:ascii="Times New Roman" w:hAnsi="Times New Roman"/>
        </w:rPr>
        <w:t>W</w:t>
      </w:r>
      <w:r w:rsidRPr="00F4473B">
        <w:rPr>
          <w:rFonts w:ascii="Times New Roman" w:hAnsi="Times New Roman"/>
        </w:rPr>
        <w:t>hen a price change occurs, we need to rule out and/or rule in possible factors that could contribute to a price change.</w:t>
      </w:r>
      <w:r w:rsidR="003B7FEC" w:rsidRPr="00F4473B">
        <w:rPr>
          <w:rFonts w:ascii="Times New Roman" w:hAnsi="Times New Roman"/>
        </w:rPr>
        <w:t xml:space="preserve"> </w:t>
      </w:r>
      <w:r w:rsidR="00486B81" w:rsidRPr="00F4473B">
        <w:rPr>
          <w:rFonts w:ascii="Times New Roman" w:hAnsi="Times New Roman"/>
        </w:rPr>
        <w:t>A change in prices is not necessarily the result of an a</w:t>
      </w:r>
      <w:r w:rsidR="00486B81">
        <w:rPr>
          <w:rFonts w:ascii="Times New Roman" w:hAnsi="Times New Roman"/>
        </w:rPr>
        <w:t xml:space="preserve">gency intervention. Therefore, price monitoring often includes </w:t>
      </w:r>
      <w:r w:rsidR="006B558E" w:rsidRPr="00F4473B">
        <w:rPr>
          <w:rFonts w:ascii="Times New Roman" w:hAnsi="Times New Roman"/>
        </w:rPr>
        <w:t>identify</w:t>
      </w:r>
      <w:r w:rsidR="00486B81">
        <w:rPr>
          <w:rFonts w:ascii="Times New Roman" w:hAnsi="Times New Roman"/>
        </w:rPr>
        <w:t>ing</w:t>
      </w:r>
      <w:r w:rsidR="006B558E" w:rsidRPr="00F4473B">
        <w:rPr>
          <w:rFonts w:ascii="Times New Roman" w:hAnsi="Times New Roman"/>
        </w:rPr>
        <w:t xml:space="preserve"> and assess</w:t>
      </w:r>
      <w:r w:rsidR="00486B81">
        <w:rPr>
          <w:rFonts w:ascii="Times New Roman" w:hAnsi="Times New Roman"/>
        </w:rPr>
        <w:t>ing</w:t>
      </w:r>
      <w:r w:rsidR="006B558E" w:rsidRPr="00F4473B">
        <w:rPr>
          <w:rFonts w:ascii="Times New Roman" w:hAnsi="Times New Roman"/>
        </w:rPr>
        <w:t xml:space="preserve"> under</w:t>
      </w:r>
      <w:r w:rsidR="00486B81">
        <w:rPr>
          <w:rFonts w:ascii="Times New Roman" w:hAnsi="Times New Roman"/>
        </w:rPr>
        <w:t xml:space="preserve">lying factors that could cause price </w:t>
      </w:r>
      <w:r w:rsidR="006B558E" w:rsidRPr="00F4473B">
        <w:rPr>
          <w:rFonts w:ascii="Times New Roman" w:hAnsi="Times New Roman"/>
        </w:rPr>
        <w:t>changes.</w:t>
      </w:r>
    </w:p>
    <w:p w:rsidR="00ED44DB" w:rsidRPr="00F4473B" w:rsidRDefault="00ED44DB" w:rsidP="000E25B3">
      <w:pPr>
        <w:rPr>
          <w:rFonts w:ascii="Times New Roman" w:hAnsi="Times New Roman"/>
        </w:rPr>
      </w:pPr>
    </w:p>
    <w:p w:rsidR="0046658F" w:rsidRPr="00F4473B" w:rsidRDefault="00BA73C7" w:rsidP="000E25B3">
      <w:pPr>
        <w:rPr>
          <w:rFonts w:ascii="Times New Roman" w:hAnsi="Times New Roman"/>
        </w:rPr>
      </w:pPr>
      <w:r>
        <w:rPr>
          <w:rFonts w:ascii="Times New Roman" w:hAnsi="Times New Roman"/>
        </w:rPr>
        <w:t>We first</w:t>
      </w:r>
      <w:r w:rsidR="00ED44DB" w:rsidRPr="00F4473B">
        <w:rPr>
          <w:rFonts w:ascii="Times New Roman" w:hAnsi="Times New Roman"/>
        </w:rPr>
        <w:t xml:space="preserve"> identify which prices change and by how much</w:t>
      </w:r>
      <w:r w:rsidR="00DD042E" w:rsidRPr="00F4473B">
        <w:rPr>
          <w:rFonts w:ascii="Times New Roman" w:hAnsi="Times New Roman"/>
        </w:rPr>
        <w:t xml:space="preserve">, in </w:t>
      </w:r>
      <w:proofErr w:type="spellStart"/>
      <w:proofErr w:type="gramStart"/>
      <w:r w:rsidR="00DD042E" w:rsidRPr="00F4473B">
        <w:rPr>
          <w:rFonts w:ascii="Times New Roman" w:hAnsi="Times New Roman"/>
        </w:rPr>
        <w:t>powerpoint</w:t>
      </w:r>
      <w:proofErr w:type="spellEnd"/>
      <w:proofErr w:type="gramEnd"/>
      <w:r w:rsidR="00DD042E" w:rsidRPr="00F4473B">
        <w:rPr>
          <w:rFonts w:ascii="Times New Roman" w:hAnsi="Times New Roman"/>
        </w:rPr>
        <w:t xml:space="preserve"> #11</w:t>
      </w:r>
      <w:r w:rsidR="00ED44DB" w:rsidRPr="00F4473B">
        <w:rPr>
          <w:rFonts w:ascii="Times New Roman" w:hAnsi="Times New Roman"/>
        </w:rPr>
        <w:t xml:space="preserve">. If prices are changing, we examine whether they are changing enough to warrant further investigation. </w:t>
      </w:r>
      <w:r w:rsidR="00EB72D7">
        <w:rPr>
          <w:rFonts w:ascii="Times New Roman" w:hAnsi="Times New Roman"/>
        </w:rPr>
        <w:t>Second, i</w:t>
      </w:r>
      <w:r w:rsidR="00DD042E" w:rsidRPr="00F4473B">
        <w:rPr>
          <w:rFonts w:ascii="Times New Roman" w:hAnsi="Times New Roman"/>
        </w:rPr>
        <w:t xml:space="preserve">n </w:t>
      </w:r>
      <w:proofErr w:type="spellStart"/>
      <w:proofErr w:type="gramStart"/>
      <w:r w:rsidR="00DD042E" w:rsidRPr="00F4473B">
        <w:rPr>
          <w:rFonts w:ascii="Times New Roman" w:hAnsi="Times New Roman"/>
        </w:rPr>
        <w:t>powerpoint</w:t>
      </w:r>
      <w:proofErr w:type="spellEnd"/>
      <w:proofErr w:type="gramEnd"/>
      <w:r w:rsidR="00DD042E" w:rsidRPr="00F4473B">
        <w:rPr>
          <w:rFonts w:ascii="Times New Roman" w:hAnsi="Times New Roman"/>
        </w:rPr>
        <w:t xml:space="preserve"> #12</w:t>
      </w:r>
      <w:r w:rsidR="00D4751D">
        <w:rPr>
          <w:rFonts w:ascii="Times New Roman" w:hAnsi="Times New Roman"/>
        </w:rPr>
        <w:t>, we identify</w:t>
      </w:r>
      <w:r w:rsidR="009F74CB">
        <w:rPr>
          <w:rFonts w:ascii="Times New Roman" w:hAnsi="Times New Roman"/>
        </w:rPr>
        <w:t xml:space="preserve"> </w:t>
      </w:r>
      <w:r w:rsidR="00ED44DB" w:rsidRPr="00F4473B">
        <w:rPr>
          <w:rFonts w:ascii="Times New Roman" w:hAnsi="Times New Roman"/>
        </w:rPr>
        <w:t xml:space="preserve">factors that </w:t>
      </w:r>
      <w:r w:rsidR="00D4751D">
        <w:rPr>
          <w:rFonts w:ascii="Times New Roman" w:hAnsi="Times New Roman"/>
        </w:rPr>
        <w:t xml:space="preserve">frequently </w:t>
      </w:r>
      <w:r w:rsidR="00ED44DB" w:rsidRPr="00F4473B">
        <w:rPr>
          <w:rFonts w:ascii="Times New Roman" w:hAnsi="Times New Roman"/>
        </w:rPr>
        <w:t>can cause prices changes. We provide possible data sources and a series of analytical tools that can help analysts evaluate the likelihood of each factor c</w:t>
      </w:r>
      <w:r w:rsidR="00E40573" w:rsidRPr="00F4473B">
        <w:rPr>
          <w:rFonts w:ascii="Times New Roman" w:hAnsi="Times New Roman"/>
        </w:rPr>
        <w:t>ausing</w:t>
      </w:r>
      <w:r w:rsidR="00ED44DB" w:rsidRPr="00F4473B">
        <w:rPr>
          <w:rFonts w:ascii="Times New Roman" w:hAnsi="Times New Roman"/>
        </w:rPr>
        <w:t xml:space="preserve"> </w:t>
      </w:r>
      <w:r w:rsidR="00E40573" w:rsidRPr="00F4473B">
        <w:rPr>
          <w:rFonts w:ascii="Times New Roman" w:hAnsi="Times New Roman"/>
        </w:rPr>
        <w:t>price changes</w:t>
      </w:r>
      <w:r w:rsidR="00ED44DB" w:rsidRPr="00F4473B">
        <w:rPr>
          <w:rFonts w:ascii="Times New Roman" w:hAnsi="Times New Roman"/>
        </w:rPr>
        <w:t xml:space="preserve">. </w:t>
      </w:r>
      <w:r w:rsidR="00AB4B59" w:rsidRPr="00F4473B">
        <w:rPr>
          <w:rFonts w:ascii="Times New Roman" w:hAnsi="Times New Roman"/>
        </w:rPr>
        <w:t xml:space="preserve">Analysts will need to </w:t>
      </w:r>
      <w:r w:rsidR="00D34EE9">
        <w:rPr>
          <w:rFonts w:ascii="Times New Roman" w:hAnsi="Times New Roman"/>
        </w:rPr>
        <w:t>evaluate</w:t>
      </w:r>
      <w:r w:rsidR="00AB4B59" w:rsidRPr="00F4473B">
        <w:rPr>
          <w:rFonts w:ascii="Times New Roman" w:hAnsi="Times New Roman"/>
        </w:rPr>
        <w:t xml:space="preserve"> each factor when analyzin</w:t>
      </w:r>
      <w:r w:rsidR="002E49AC" w:rsidRPr="00F4473B">
        <w:rPr>
          <w:rFonts w:ascii="Times New Roman" w:hAnsi="Times New Roman"/>
        </w:rPr>
        <w:t>g a price change. M</w:t>
      </w:r>
      <w:r w:rsidR="00AB4B59" w:rsidRPr="00F4473B">
        <w:rPr>
          <w:rFonts w:ascii="Times New Roman" w:hAnsi="Times New Roman"/>
        </w:rPr>
        <w:t>ultiple factors may contribute to price changes.</w:t>
      </w:r>
    </w:p>
    <w:p w:rsidR="000E25B3" w:rsidRPr="00F4473B" w:rsidRDefault="000E25B3" w:rsidP="000E25B3">
      <w:pPr>
        <w:rPr>
          <w:rFonts w:ascii="Times New Roman" w:hAnsi="Times New Roman"/>
        </w:rPr>
      </w:pPr>
    </w:p>
    <w:p w:rsidR="00B811F3" w:rsidRPr="00F4473B" w:rsidRDefault="00B811F3" w:rsidP="000E25B3">
      <w:pPr>
        <w:rPr>
          <w:rFonts w:ascii="Times New Roman" w:hAnsi="Times New Roman"/>
        </w:rPr>
      </w:pPr>
    </w:p>
    <w:p w:rsidR="00A42032" w:rsidRPr="00F4473B" w:rsidRDefault="00A42032" w:rsidP="000E25B3">
      <w:pPr>
        <w:rPr>
          <w:rFonts w:ascii="Times New Roman" w:hAnsi="Times New Roman"/>
          <w:b/>
          <w:i/>
        </w:rPr>
      </w:pPr>
      <w:proofErr w:type="spellStart"/>
      <w:r w:rsidRPr="00F4473B">
        <w:rPr>
          <w:rFonts w:ascii="Times New Roman" w:hAnsi="Times New Roman"/>
          <w:b/>
          <w:i/>
        </w:rPr>
        <w:t>Powerpoint</w:t>
      </w:r>
      <w:proofErr w:type="spellEnd"/>
      <w:r w:rsidRPr="00F4473B">
        <w:rPr>
          <w:rFonts w:ascii="Times New Roman" w:hAnsi="Times New Roman"/>
          <w:b/>
          <w:i/>
        </w:rPr>
        <w:t xml:space="preserve"> #11 LPR Price Analysis – How </w:t>
      </w:r>
      <w:r w:rsidR="00022BE8">
        <w:rPr>
          <w:rFonts w:ascii="Times New Roman" w:hAnsi="Times New Roman"/>
          <w:b/>
          <w:i/>
        </w:rPr>
        <w:t>are prices changing?</w:t>
      </w:r>
    </w:p>
    <w:p w:rsidR="00954E39" w:rsidRPr="00F4473B" w:rsidRDefault="00954E39" w:rsidP="000E25B3">
      <w:pPr>
        <w:rPr>
          <w:rFonts w:ascii="Times New Roman" w:hAnsi="Times New Roman"/>
          <w:b/>
          <w:i/>
        </w:rPr>
      </w:pPr>
    </w:p>
    <w:p w:rsidR="00E70B17" w:rsidRPr="00F4473B" w:rsidRDefault="00E70B17" w:rsidP="000E25B3">
      <w:pPr>
        <w:rPr>
          <w:rFonts w:ascii="Times New Roman" w:hAnsi="Times New Roman"/>
          <w:b/>
        </w:rPr>
      </w:pPr>
      <w:r w:rsidRPr="00F4473B">
        <w:rPr>
          <w:rFonts w:ascii="Times New Roman" w:hAnsi="Times New Roman"/>
          <w:b/>
        </w:rPr>
        <w:t>How are prices changing?</w:t>
      </w:r>
    </w:p>
    <w:p w:rsidR="00892AF5" w:rsidRPr="00F4473B" w:rsidRDefault="00892AF5" w:rsidP="000E25B3">
      <w:pPr>
        <w:rPr>
          <w:rFonts w:ascii="Times New Roman" w:hAnsi="Times New Roman"/>
        </w:rPr>
      </w:pPr>
      <w:r w:rsidRPr="00F4473B">
        <w:rPr>
          <w:rFonts w:ascii="Times New Roman" w:hAnsi="Times New Roman"/>
        </w:rPr>
        <w:t>To assess prices changes, follow four steps:</w:t>
      </w:r>
    </w:p>
    <w:p w:rsidR="00892AF5" w:rsidRPr="00F4473B" w:rsidRDefault="00892AF5" w:rsidP="00892AF5">
      <w:pPr>
        <w:pStyle w:val="ListParagraph"/>
        <w:numPr>
          <w:ilvl w:val="0"/>
          <w:numId w:val="15"/>
        </w:numPr>
        <w:rPr>
          <w:rFonts w:ascii="Times New Roman" w:hAnsi="Times New Roman"/>
        </w:rPr>
      </w:pPr>
      <w:r w:rsidRPr="00F4473B">
        <w:rPr>
          <w:rFonts w:ascii="Times New Roman" w:hAnsi="Times New Roman"/>
        </w:rPr>
        <w:t>Convert prices</w:t>
      </w:r>
    </w:p>
    <w:p w:rsidR="00892AF5" w:rsidRPr="00F4473B" w:rsidRDefault="00892AF5" w:rsidP="00892AF5">
      <w:pPr>
        <w:pStyle w:val="ListParagraph"/>
        <w:numPr>
          <w:ilvl w:val="0"/>
          <w:numId w:val="15"/>
        </w:numPr>
        <w:rPr>
          <w:rFonts w:ascii="Times New Roman" w:hAnsi="Times New Roman"/>
        </w:rPr>
      </w:pPr>
      <w:r w:rsidRPr="00F4473B">
        <w:rPr>
          <w:rFonts w:ascii="Times New Roman" w:hAnsi="Times New Roman"/>
        </w:rPr>
        <w:t>Examine magnitude of price changes</w:t>
      </w:r>
    </w:p>
    <w:p w:rsidR="00892AF5" w:rsidRPr="00F4473B" w:rsidRDefault="00892AF5" w:rsidP="00892AF5">
      <w:pPr>
        <w:pStyle w:val="ListParagraph"/>
        <w:numPr>
          <w:ilvl w:val="0"/>
          <w:numId w:val="15"/>
        </w:numPr>
        <w:rPr>
          <w:rFonts w:ascii="Times New Roman" w:hAnsi="Times New Roman"/>
        </w:rPr>
      </w:pPr>
      <w:r w:rsidRPr="00F4473B">
        <w:rPr>
          <w:rFonts w:ascii="Times New Roman" w:hAnsi="Times New Roman"/>
        </w:rPr>
        <w:t>Determine when to investigate further</w:t>
      </w:r>
    </w:p>
    <w:p w:rsidR="00954E39" w:rsidRPr="00F4473B" w:rsidRDefault="008B782D" w:rsidP="00892AF5">
      <w:pPr>
        <w:pStyle w:val="ListParagraph"/>
        <w:numPr>
          <w:ilvl w:val="0"/>
          <w:numId w:val="15"/>
        </w:numPr>
        <w:rPr>
          <w:rFonts w:ascii="Times New Roman" w:hAnsi="Times New Roman"/>
        </w:rPr>
      </w:pPr>
      <w:r w:rsidRPr="00F4473B">
        <w:rPr>
          <w:rFonts w:ascii="Times New Roman" w:hAnsi="Times New Roman"/>
        </w:rPr>
        <w:t xml:space="preserve">Categorize price changes: </w:t>
      </w:r>
      <w:r w:rsidR="00892AF5" w:rsidRPr="00F4473B">
        <w:rPr>
          <w:rFonts w:ascii="Times New Roman" w:hAnsi="Times New Roman"/>
        </w:rPr>
        <w:t>Use analytical tools and data to identify possible sources of price changes</w:t>
      </w:r>
    </w:p>
    <w:p w:rsidR="000E25B3" w:rsidRPr="00F4473B" w:rsidRDefault="000E25B3" w:rsidP="000E25B3">
      <w:pPr>
        <w:rPr>
          <w:rFonts w:ascii="Times New Roman" w:hAnsi="Times New Roman"/>
        </w:rPr>
      </w:pPr>
    </w:p>
    <w:p w:rsidR="00DF5D8B" w:rsidRPr="00F4473B" w:rsidRDefault="00DF5D8B" w:rsidP="000E25B3">
      <w:pPr>
        <w:rPr>
          <w:rFonts w:ascii="Times New Roman" w:hAnsi="Times New Roman"/>
        </w:rPr>
      </w:pPr>
    </w:p>
    <w:p w:rsidR="00DF5D8B" w:rsidRPr="00F4473B" w:rsidRDefault="00DF5D8B" w:rsidP="000E25B3">
      <w:pPr>
        <w:rPr>
          <w:rFonts w:ascii="Times New Roman" w:hAnsi="Times New Roman"/>
          <w:b/>
        </w:rPr>
      </w:pPr>
      <w:r w:rsidRPr="00F4473B">
        <w:rPr>
          <w:rFonts w:ascii="Times New Roman" w:hAnsi="Times New Roman"/>
          <w:b/>
        </w:rPr>
        <w:t>(1) Convert prices</w:t>
      </w:r>
      <w:r w:rsidR="00E72490">
        <w:rPr>
          <w:rFonts w:ascii="Times New Roman" w:hAnsi="Times New Roman"/>
          <w:b/>
        </w:rPr>
        <w:t xml:space="preserve"> (</w:t>
      </w:r>
      <w:proofErr w:type="spellStart"/>
      <w:r w:rsidR="00E72490">
        <w:rPr>
          <w:rFonts w:ascii="Times New Roman" w:hAnsi="Times New Roman"/>
          <w:b/>
        </w:rPr>
        <w:t>ppt</w:t>
      </w:r>
      <w:proofErr w:type="spellEnd"/>
      <w:r w:rsidR="00B5428A">
        <w:rPr>
          <w:rFonts w:ascii="Times New Roman" w:hAnsi="Times New Roman"/>
          <w:b/>
        </w:rPr>
        <w:t xml:space="preserve"> </w:t>
      </w:r>
      <w:r w:rsidR="00E72490">
        <w:rPr>
          <w:rFonts w:ascii="Times New Roman" w:hAnsi="Times New Roman"/>
          <w:b/>
        </w:rPr>
        <w:t>11; slides 6-9)</w:t>
      </w:r>
    </w:p>
    <w:p w:rsidR="00162724" w:rsidRPr="00162724" w:rsidRDefault="00DF5D8B" w:rsidP="000E25B3">
      <w:pPr>
        <w:rPr>
          <w:rFonts w:ascii="Times New Roman" w:hAnsi="Times New Roman"/>
          <w:i/>
        </w:rPr>
      </w:pPr>
      <w:r w:rsidRPr="00162724">
        <w:rPr>
          <w:rFonts w:ascii="Times New Roman" w:hAnsi="Times New Roman"/>
          <w:i/>
        </w:rPr>
        <w:t>Price data collection techniques are discussed more in the LRP Price Collection Technical Guidance.</w:t>
      </w:r>
    </w:p>
    <w:p w:rsidR="00483D2A" w:rsidRDefault="00483D2A" w:rsidP="000E25B3">
      <w:pPr>
        <w:rPr>
          <w:rFonts w:ascii="Times New Roman" w:hAnsi="Times New Roman"/>
        </w:rPr>
      </w:pPr>
    </w:p>
    <w:p w:rsidR="00483D2A" w:rsidRDefault="00483D2A" w:rsidP="000E25B3">
      <w:pPr>
        <w:rPr>
          <w:rFonts w:ascii="Times New Roman" w:hAnsi="Times New Roman"/>
        </w:rPr>
      </w:pPr>
      <w:r>
        <w:rPr>
          <w:rFonts w:ascii="Times New Roman" w:hAnsi="Times New Roman"/>
        </w:rPr>
        <w:t>Examine retail and wholesale prices separately.</w:t>
      </w:r>
    </w:p>
    <w:p w:rsidR="00D50643" w:rsidRPr="00F4473B" w:rsidRDefault="00D50643" w:rsidP="000E25B3">
      <w:pPr>
        <w:rPr>
          <w:rFonts w:ascii="Times New Roman" w:hAnsi="Times New Roman"/>
        </w:rPr>
      </w:pPr>
    </w:p>
    <w:p w:rsidR="00D50643" w:rsidRPr="00F4473B" w:rsidRDefault="00162724" w:rsidP="000E25B3">
      <w:pPr>
        <w:rPr>
          <w:rFonts w:ascii="Times New Roman" w:hAnsi="Times New Roman"/>
        </w:rPr>
      </w:pPr>
      <w:r>
        <w:rPr>
          <w:rFonts w:ascii="Times New Roman" w:hAnsi="Times New Roman"/>
        </w:rPr>
        <w:t>For each commodity: To</w:t>
      </w:r>
      <w:r w:rsidR="00D50643" w:rsidRPr="00F4473B">
        <w:rPr>
          <w:rFonts w:ascii="Times New Roman" w:hAnsi="Times New Roman"/>
        </w:rPr>
        <w:t xml:space="preserve"> examine</w:t>
      </w:r>
      <w:r>
        <w:rPr>
          <w:rFonts w:ascii="Times New Roman" w:hAnsi="Times New Roman"/>
        </w:rPr>
        <w:t xml:space="preserve"> multiple</w:t>
      </w:r>
      <w:r w:rsidR="00CC7B20">
        <w:rPr>
          <w:rFonts w:ascii="Times New Roman" w:hAnsi="Times New Roman"/>
        </w:rPr>
        <w:t xml:space="preserve"> retail (or wholesale)</w:t>
      </w:r>
      <w:r>
        <w:rPr>
          <w:rFonts w:ascii="Times New Roman" w:hAnsi="Times New Roman"/>
        </w:rPr>
        <w:t xml:space="preserve"> price points within the same market or across markets</w:t>
      </w:r>
      <w:r w:rsidR="00D50643" w:rsidRPr="00F4473B">
        <w:rPr>
          <w:rFonts w:ascii="Times New Roman" w:hAnsi="Times New Roman"/>
        </w:rPr>
        <w:t>, establish that all prices are standardized to the same unit. For most commodities</w:t>
      </w:r>
      <w:r w:rsidR="00917A90">
        <w:rPr>
          <w:rFonts w:ascii="Times New Roman" w:hAnsi="Times New Roman"/>
        </w:rPr>
        <w:t xml:space="preserve"> sold by retailers</w:t>
      </w:r>
      <w:r w:rsidR="00D50643" w:rsidRPr="00F4473B">
        <w:rPr>
          <w:rFonts w:ascii="Times New Roman" w:hAnsi="Times New Roman"/>
        </w:rPr>
        <w:t xml:space="preserve">, this will be the price per kilogram or price per bag. For oil, this would be price per liter. </w:t>
      </w:r>
    </w:p>
    <w:p w:rsidR="00D50643" w:rsidRPr="00F4473B" w:rsidRDefault="00D50643" w:rsidP="000E25B3">
      <w:pPr>
        <w:rPr>
          <w:rFonts w:ascii="Times New Roman" w:hAnsi="Times New Roman"/>
        </w:rPr>
      </w:pPr>
    </w:p>
    <w:p w:rsidR="00671AFC" w:rsidRPr="00F4473B" w:rsidRDefault="00D50643" w:rsidP="000E25B3">
      <w:pPr>
        <w:rPr>
          <w:rFonts w:ascii="Times New Roman" w:hAnsi="Times New Roman"/>
        </w:rPr>
      </w:pPr>
      <w:r w:rsidRPr="00F4473B">
        <w:rPr>
          <w:rFonts w:ascii="Times New Roman" w:hAnsi="Times New Roman"/>
        </w:rPr>
        <w:t>If some traders sell by the can or bucket, and others by the kilogram, converting them to the same unit will make them comparable.</w:t>
      </w:r>
      <w:r w:rsidR="0062593B" w:rsidRPr="00F4473B">
        <w:rPr>
          <w:rFonts w:ascii="Times New Roman" w:hAnsi="Times New Roman"/>
        </w:rPr>
        <w:t xml:space="preserve"> We cannot compare prices across traders if we look at prices per cups for some traders and prices per kilograms for others.</w:t>
      </w:r>
    </w:p>
    <w:p w:rsidR="0062593B" w:rsidRPr="00F4473B" w:rsidRDefault="0062593B" w:rsidP="000E25B3">
      <w:pPr>
        <w:rPr>
          <w:rFonts w:ascii="Times New Roman" w:hAnsi="Times New Roman"/>
        </w:rPr>
      </w:pPr>
    </w:p>
    <w:p w:rsidR="00671AFC" w:rsidRPr="00F4473B" w:rsidRDefault="00E72490" w:rsidP="000E25B3">
      <w:pPr>
        <w:rPr>
          <w:rFonts w:ascii="Times New Roman" w:hAnsi="Times New Roman"/>
        </w:rPr>
      </w:pPr>
      <w:r>
        <w:rPr>
          <w:rFonts w:ascii="Times New Roman" w:hAnsi="Times New Roman"/>
        </w:rPr>
        <w:t>Example:</w:t>
      </w:r>
      <w:r w:rsidR="00D50643" w:rsidRPr="00F4473B">
        <w:rPr>
          <w:rFonts w:ascii="Times New Roman" w:hAnsi="Times New Roman"/>
        </w:rPr>
        <w:t xml:space="preserve"> </w:t>
      </w:r>
      <w:r>
        <w:rPr>
          <w:rFonts w:ascii="Times New Roman" w:hAnsi="Times New Roman"/>
        </w:rPr>
        <w:t xml:space="preserve">In Haiti, </w:t>
      </w:r>
      <w:r w:rsidR="00F915F7" w:rsidRPr="00F4473B">
        <w:rPr>
          <w:rFonts w:ascii="Times New Roman" w:hAnsi="Times New Roman"/>
        </w:rPr>
        <w:t>a trader</w:t>
      </w:r>
      <w:r w:rsidR="00D50643" w:rsidRPr="00F4473B">
        <w:rPr>
          <w:rFonts w:ascii="Times New Roman" w:hAnsi="Times New Roman"/>
        </w:rPr>
        <w:t xml:space="preserve"> sells </w:t>
      </w:r>
      <w:r w:rsidR="00F915F7" w:rsidRPr="00F4473B">
        <w:rPr>
          <w:rFonts w:ascii="Times New Roman" w:hAnsi="Times New Roman"/>
        </w:rPr>
        <w:t>a</w:t>
      </w:r>
      <w:r w:rsidR="00D50643" w:rsidRPr="00F4473B">
        <w:rPr>
          <w:rFonts w:ascii="Times New Roman" w:hAnsi="Times New Roman"/>
        </w:rPr>
        <w:t xml:space="preserve"> cup </w:t>
      </w:r>
      <w:r w:rsidR="00F915F7" w:rsidRPr="00F4473B">
        <w:rPr>
          <w:rFonts w:ascii="Times New Roman" w:hAnsi="Times New Roman"/>
        </w:rPr>
        <w:t>of rice for 34.5 gourdes.</w:t>
      </w:r>
      <w:r w:rsidR="00671AFC" w:rsidRPr="00F4473B">
        <w:rPr>
          <w:rFonts w:ascii="Times New Roman" w:hAnsi="Times New Roman"/>
        </w:rPr>
        <w:t xml:space="preserve"> It takes 5 cups of rice to equal 2.3 kilograms on the scale.</w:t>
      </w:r>
      <w:r w:rsidR="00F915F7" w:rsidRPr="00F4473B">
        <w:rPr>
          <w:rFonts w:ascii="Times New Roman" w:hAnsi="Times New Roman"/>
        </w:rPr>
        <w:t xml:space="preserve"> </w:t>
      </w:r>
      <w:r w:rsidR="0062593B" w:rsidRPr="00F4473B">
        <w:rPr>
          <w:rFonts w:ascii="Times New Roman" w:hAnsi="Times New Roman"/>
        </w:rPr>
        <w:t>To convert</w:t>
      </w:r>
      <w:r w:rsidR="00671AFC" w:rsidRPr="00F4473B">
        <w:rPr>
          <w:rFonts w:ascii="Times New Roman" w:hAnsi="Times New Roman"/>
        </w:rPr>
        <w:t xml:space="preserve"> to price per kilogram, use the below formula:</w:t>
      </w:r>
    </w:p>
    <w:p w:rsidR="00671AFC" w:rsidRPr="00F4473B" w:rsidRDefault="00671AFC" w:rsidP="00671AFC">
      <w:pPr>
        <w:rPr>
          <w:rFonts w:ascii="Times New Roman" w:hAnsi="Times New Roman"/>
          <w:b/>
          <w:bCs/>
        </w:rPr>
      </w:pPr>
    </w:p>
    <w:p w:rsidR="00671AFC" w:rsidRPr="00F4473B" w:rsidRDefault="00671AFC" w:rsidP="00671AFC">
      <w:pPr>
        <w:rPr>
          <w:rFonts w:ascii="Times New Roman" w:hAnsi="Times New Roman"/>
        </w:rPr>
      </w:pPr>
      <w:r w:rsidRPr="00F4473B">
        <w:rPr>
          <w:rFonts w:ascii="Times New Roman" w:hAnsi="Times New Roman"/>
          <w:b/>
          <w:bCs/>
        </w:rPr>
        <w:t xml:space="preserve">Price/kg = (Price/unit * Number of units) / Weight in </w:t>
      </w:r>
      <w:proofErr w:type="spellStart"/>
      <w:r w:rsidRPr="00F4473B">
        <w:rPr>
          <w:rFonts w:ascii="Times New Roman" w:hAnsi="Times New Roman"/>
          <w:b/>
          <w:bCs/>
        </w:rPr>
        <w:t>kgs</w:t>
      </w:r>
      <w:proofErr w:type="spellEnd"/>
      <w:r w:rsidRPr="00F4473B">
        <w:rPr>
          <w:rFonts w:ascii="Times New Roman" w:hAnsi="Times New Roman"/>
          <w:b/>
          <w:bCs/>
        </w:rPr>
        <w:t xml:space="preserve"> on scale</w:t>
      </w:r>
    </w:p>
    <w:p w:rsidR="00671AFC" w:rsidRPr="00F4473B" w:rsidRDefault="00671AFC" w:rsidP="000E25B3">
      <w:pPr>
        <w:rPr>
          <w:rFonts w:ascii="Times New Roman" w:hAnsi="Times New Roman"/>
        </w:rPr>
      </w:pPr>
    </w:p>
    <w:p w:rsidR="00D50643" w:rsidRPr="00F4473B" w:rsidRDefault="00671AFC" w:rsidP="000E25B3">
      <w:pPr>
        <w:rPr>
          <w:rFonts w:ascii="Times New Roman" w:hAnsi="Times New Roman"/>
        </w:rPr>
      </w:pPr>
      <w:r w:rsidRPr="00F4473B">
        <w:rPr>
          <w:rFonts w:ascii="Times New Roman" w:hAnsi="Times New Roman"/>
        </w:rPr>
        <w:t xml:space="preserve">Or, </w:t>
      </w:r>
      <w:r w:rsidR="00F915F7" w:rsidRPr="00F4473B">
        <w:rPr>
          <w:rFonts w:ascii="Times New Roman" w:hAnsi="Times New Roman"/>
          <w:b/>
          <w:bCs/>
        </w:rPr>
        <w:t>Price/kg = (Price/unit) / (units/kg)</w:t>
      </w:r>
    </w:p>
    <w:p w:rsidR="0062593B" w:rsidRPr="00F4473B" w:rsidRDefault="0062593B" w:rsidP="000E25B3">
      <w:pPr>
        <w:rPr>
          <w:rFonts w:ascii="Times New Roman" w:hAnsi="Times New Roman"/>
        </w:rPr>
      </w:pPr>
    </w:p>
    <w:p w:rsidR="00374206" w:rsidRDefault="0062593B" w:rsidP="000E25B3">
      <w:pPr>
        <w:rPr>
          <w:rFonts w:ascii="Times New Roman" w:hAnsi="Times New Roman"/>
        </w:rPr>
      </w:pPr>
      <w:r w:rsidRPr="00F4473B">
        <w:rPr>
          <w:rFonts w:ascii="Times New Roman" w:hAnsi="Times New Roman"/>
        </w:rPr>
        <w:t>Note that traders who sell in small sizes often have</w:t>
      </w:r>
      <w:r w:rsidR="00E62D32" w:rsidRPr="00F4473B">
        <w:rPr>
          <w:rFonts w:ascii="Times New Roman" w:hAnsi="Times New Roman"/>
        </w:rPr>
        <w:t xml:space="preserve"> higher price</w:t>
      </w:r>
      <w:r w:rsidR="005A2695">
        <w:rPr>
          <w:rFonts w:ascii="Times New Roman" w:hAnsi="Times New Roman"/>
        </w:rPr>
        <w:t>s/</w:t>
      </w:r>
      <w:r w:rsidR="00E62D32" w:rsidRPr="00F4473B">
        <w:rPr>
          <w:rFonts w:ascii="Times New Roman" w:hAnsi="Times New Roman"/>
        </w:rPr>
        <w:t>kg than tr</w:t>
      </w:r>
      <w:r w:rsidR="005A2695">
        <w:rPr>
          <w:rFonts w:ascii="Times New Roman" w:hAnsi="Times New Roman"/>
        </w:rPr>
        <w:t xml:space="preserve">aders who sell in </w:t>
      </w:r>
      <w:r w:rsidR="007C59DC">
        <w:rPr>
          <w:rFonts w:ascii="Times New Roman" w:hAnsi="Times New Roman"/>
        </w:rPr>
        <w:t>larger volumes. T</w:t>
      </w:r>
      <w:r w:rsidR="00671AFC" w:rsidRPr="00F4473B">
        <w:rPr>
          <w:rFonts w:ascii="Times New Roman" w:hAnsi="Times New Roman"/>
        </w:rPr>
        <w:t>raders who sell in larger volume</w:t>
      </w:r>
      <w:r w:rsidR="005A2695">
        <w:rPr>
          <w:rFonts w:ascii="Times New Roman" w:hAnsi="Times New Roman"/>
        </w:rPr>
        <w:t>s have lower per customer costs</w:t>
      </w:r>
      <w:r w:rsidR="00671AFC" w:rsidRPr="00F4473B">
        <w:rPr>
          <w:rFonts w:ascii="Times New Roman" w:hAnsi="Times New Roman"/>
        </w:rPr>
        <w:t xml:space="preserve">.  </w:t>
      </w:r>
      <w:r w:rsidR="000545E0" w:rsidRPr="00F4473B">
        <w:rPr>
          <w:rFonts w:ascii="Times New Roman" w:hAnsi="Times New Roman"/>
        </w:rPr>
        <w:t>This is the case in the example below, where a retailer selling</w:t>
      </w:r>
      <w:r w:rsidR="00094B20">
        <w:rPr>
          <w:rFonts w:ascii="Times New Roman" w:hAnsi="Times New Roman"/>
        </w:rPr>
        <w:t xml:space="preserve"> rice</w:t>
      </w:r>
      <w:r w:rsidR="000545E0" w:rsidRPr="00F4473B">
        <w:rPr>
          <w:rFonts w:ascii="Times New Roman" w:hAnsi="Times New Roman"/>
        </w:rPr>
        <w:t xml:space="preserve"> </w:t>
      </w:r>
      <w:r w:rsidR="009207EE">
        <w:rPr>
          <w:rFonts w:ascii="Times New Roman" w:hAnsi="Times New Roman"/>
        </w:rPr>
        <w:t>by kilograms</w:t>
      </w:r>
      <w:r w:rsidR="000545E0" w:rsidRPr="00F4473B">
        <w:rPr>
          <w:rFonts w:ascii="Times New Roman" w:hAnsi="Times New Roman"/>
        </w:rPr>
        <w:t xml:space="preserve"> charges 50 gourdes</w:t>
      </w:r>
      <w:r w:rsidR="009207EE">
        <w:rPr>
          <w:rFonts w:ascii="Times New Roman" w:hAnsi="Times New Roman"/>
        </w:rPr>
        <w:t>/kg</w:t>
      </w:r>
      <w:r w:rsidR="000545E0" w:rsidRPr="00F4473B">
        <w:rPr>
          <w:rFonts w:ascii="Times New Roman" w:hAnsi="Times New Roman"/>
        </w:rPr>
        <w:t xml:space="preserve">, while retailers selling in cups or cans, charge higher per kilogram prices. </w:t>
      </w:r>
    </w:p>
    <w:p w:rsidR="00374206" w:rsidRDefault="00374206" w:rsidP="000E25B3">
      <w:pPr>
        <w:rPr>
          <w:rFonts w:ascii="Times New Roman" w:hAnsi="Times New Roman"/>
        </w:rPr>
      </w:pPr>
    </w:p>
    <w:p w:rsidR="002C3900" w:rsidRPr="00F4473B" w:rsidRDefault="00671AFC" w:rsidP="000E25B3">
      <w:pPr>
        <w:rPr>
          <w:rFonts w:ascii="Times New Roman" w:hAnsi="Times New Roman"/>
        </w:rPr>
      </w:pPr>
      <w:r w:rsidRPr="00F4473B">
        <w:rPr>
          <w:rFonts w:ascii="Times New Roman" w:hAnsi="Times New Roman"/>
        </w:rPr>
        <w:t xml:space="preserve">Therefore, it is possible for the price of a commodity to vary within a market due to differences across units.  </w:t>
      </w:r>
    </w:p>
    <w:p w:rsidR="002C3900" w:rsidRPr="00F4473B" w:rsidRDefault="002C3900" w:rsidP="000E25B3">
      <w:pPr>
        <w:rPr>
          <w:rFonts w:ascii="Times New Roman" w:hAnsi="Times New Roman"/>
        </w:rPr>
      </w:pPr>
    </w:p>
    <w:tbl>
      <w:tblPr>
        <w:tblW w:w="6680" w:type="dxa"/>
        <w:tblCellMar>
          <w:left w:w="0" w:type="dxa"/>
          <w:right w:w="0" w:type="dxa"/>
        </w:tblCellMar>
        <w:tblLook w:val="0000"/>
      </w:tblPr>
      <w:tblGrid>
        <w:gridCol w:w="1370"/>
        <w:gridCol w:w="1050"/>
        <w:gridCol w:w="1200"/>
        <w:gridCol w:w="990"/>
        <w:gridCol w:w="1037"/>
        <w:gridCol w:w="1033"/>
      </w:tblGrid>
      <w:tr w:rsidR="002C3900" w:rsidRPr="00F4473B">
        <w:trPr>
          <w:trHeight w:val="1264"/>
        </w:trPr>
        <w:tc>
          <w:tcPr>
            <w:tcW w:w="1370" w:type="dxa"/>
            <w:tcBorders>
              <w:top w:val="nil"/>
              <w:left w:val="nil"/>
              <w:bottom w:val="single" w:sz="4" w:space="0" w:color="000000"/>
              <w:right w:val="nil"/>
            </w:tcBorders>
            <w:shd w:val="clear" w:color="auto" w:fill="FFFF99"/>
            <w:tcMar>
              <w:top w:w="20" w:type="dxa"/>
              <w:left w:w="20" w:type="dxa"/>
              <w:bottom w:w="0" w:type="dxa"/>
              <w:right w:w="20" w:type="dxa"/>
            </w:tcMar>
            <w:vAlign w:val="bottom"/>
          </w:tcPr>
          <w:p w:rsidR="00D40121" w:rsidRPr="00F4473B" w:rsidRDefault="002C3900" w:rsidP="002C3900">
            <w:pPr>
              <w:rPr>
                <w:rFonts w:ascii="Times New Roman" w:hAnsi="Times New Roman"/>
              </w:rPr>
            </w:pPr>
            <w:r w:rsidRPr="00F4473B">
              <w:rPr>
                <w:rFonts w:ascii="Times New Roman" w:hAnsi="Times New Roman"/>
                <w:b/>
                <w:bCs/>
              </w:rPr>
              <w:t>Market A</w:t>
            </w:r>
          </w:p>
        </w:tc>
        <w:tc>
          <w:tcPr>
            <w:tcW w:w="1050" w:type="dxa"/>
            <w:tcBorders>
              <w:top w:val="nil"/>
              <w:left w:val="nil"/>
              <w:bottom w:val="single" w:sz="4" w:space="0" w:color="000000"/>
              <w:right w:val="nil"/>
            </w:tcBorders>
            <w:shd w:val="clear" w:color="auto" w:fill="FFFF99"/>
            <w:tcMar>
              <w:top w:w="20" w:type="dxa"/>
              <w:left w:w="20" w:type="dxa"/>
              <w:bottom w:w="0" w:type="dxa"/>
              <w:right w:w="20" w:type="dxa"/>
            </w:tcMar>
            <w:vAlign w:val="bottom"/>
          </w:tcPr>
          <w:p w:rsidR="00D40121" w:rsidRPr="00F4473B" w:rsidRDefault="002C3900" w:rsidP="002C3900">
            <w:pPr>
              <w:rPr>
                <w:rFonts w:ascii="Times New Roman" w:hAnsi="Times New Roman"/>
              </w:rPr>
            </w:pPr>
            <w:r w:rsidRPr="00F4473B">
              <w:rPr>
                <w:rFonts w:ascii="Times New Roman" w:hAnsi="Times New Roman"/>
                <w:b/>
                <w:bCs/>
              </w:rPr>
              <w:t>Standard Unit</w:t>
            </w:r>
          </w:p>
        </w:tc>
        <w:tc>
          <w:tcPr>
            <w:tcW w:w="1200" w:type="dxa"/>
            <w:tcBorders>
              <w:top w:val="nil"/>
              <w:left w:val="nil"/>
              <w:bottom w:val="single" w:sz="4" w:space="0" w:color="000000"/>
              <w:right w:val="nil"/>
            </w:tcBorders>
            <w:shd w:val="clear" w:color="auto" w:fill="FFFF99"/>
            <w:tcMar>
              <w:top w:w="20" w:type="dxa"/>
              <w:left w:w="20" w:type="dxa"/>
              <w:bottom w:w="0" w:type="dxa"/>
              <w:right w:w="20" w:type="dxa"/>
            </w:tcMar>
            <w:vAlign w:val="bottom"/>
          </w:tcPr>
          <w:p w:rsidR="00D40121" w:rsidRPr="00F4473B" w:rsidRDefault="002C3900" w:rsidP="002C3900">
            <w:pPr>
              <w:rPr>
                <w:rFonts w:ascii="Times New Roman" w:hAnsi="Times New Roman"/>
              </w:rPr>
            </w:pPr>
            <w:r w:rsidRPr="00F4473B">
              <w:rPr>
                <w:rFonts w:ascii="Times New Roman" w:hAnsi="Times New Roman"/>
                <w:b/>
                <w:bCs/>
              </w:rPr>
              <w:t>Number of units to reach at least 2kgs</w:t>
            </w:r>
          </w:p>
        </w:tc>
        <w:tc>
          <w:tcPr>
            <w:tcW w:w="990" w:type="dxa"/>
            <w:tcBorders>
              <w:top w:val="nil"/>
              <w:left w:val="nil"/>
              <w:bottom w:val="single" w:sz="4" w:space="0" w:color="000000"/>
              <w:right w:val="nil"/>
            </w:tcBorders>
            <w:shd w:val="clear" w:color="auto" w:fill="FFFF99"/>
            <w:tcMar>
              <w:top w:w="20" w:type="dxa"/>
              <w:left w:w="20" w:type="dxa"/>
              <w:bottom w:w="0" w:type="dxa"/>
              <w:right w:w="20" w:type="dxa"/>
            </w:tcMar>
            <w:vAlign w:val="bottom"/>
          </w:tcPr>
          <w:p w:rsidR="00D40121" w:rsidRPr="00F4473B" w:rsidRDefault="002C3900" w:rsidP="002C3900">
            <w:pPr>
              <w:rPr>
                <w:rFonts w:ascii="Times New Roman" w:hAnsi="Times New Roman"/>
              </w:rPr>
            </w:pPr>
            <w:r w:rsidRPr="00F4473B">
              <w:rPr>
                <w:rFonts w:ascii="Times New Roman" w:hAnsi="Times New Roman"/>
                <w:b/>
                <w:bCs/>
              </w:rPr>
              <w:t>Weight on the scale</w:t>
            </w:r>
          </w:p>
        </w:tc>
        <w:tc>
          <w:tcPr>
            <w:tcW w:w="1037" w:type="dxa"/>
            <w:tcBorders>
              <w:top w:val="nil"/>
              <w:left w:val="nil"/>
              <w:bottom w:val="single" w:sz="4" w:space="0" w:color="000000"/>
              <w:right w:val="nil"/>
            </w:tcBorders>
            <w:shd w:val="clear" w:color="auto" w:fill="FFFF99"/>
            <w:tcMar>
              <w:top w:w="20" w:type="dxa"/>
              <w:left w:w="20" w:type="dxa"/>
              <w:bottom w:w="0" w:type="dxa"/>
              <w:right w:w="20" w:type="dxa"/>
            </w:tcMar>
            <w:vAlign w:val="bottom"/>
          </w:tcPr>
          <w:p w:rsidR="00D40121" w:rsidRPr="00F4473B" w:rsidRDefault="002C3900" w:rsidP="002C3900">
            <w:pPr>
              <w:rPr>
                <w:rFonts w:ascii="Times New Roman" w:hAnsi="Times New Roman"/>
              </w:rPr>
            </w:pPr>
            <w:r w:rsidRPr="00F4473B">
              <w:rPr>
                <w:rFonts w:ascii="Times New Roman" w:hAnsi="Times New Roman"/>
                <w:b/>
                <w:bCs/>
              </w:rPr>
              <w:t>Price / standard unit</w:t>
            </w:r>
          </w:p>
        </w:tc>
        <w:tc>
          <w:tcPr>
            <w:tcW w:w="1033" w:type="dxa"/>
            <w:tcBorders>
              <w:top w:val="nil"/>
              <w:left w:val="nil"/>
              <w:bottom w:val="single" w:sz="4" w:space="0" w:color="000000"/>
              <w:right w:val="nil"/>
            </w:tcBorders>
            <w:shd w:val="clear" w:color="auto" w:fill="00CCFF"/>
            <w:tcMar>
              <w:top w:w="20" w:type="dxa"/>
              <w:left w:w="20" w:type="dxa"/>
              <w:bottom w:w="0" w:type="dxa"/>
              <w:right w:w="20" w:type="dxa"/>
            </w:tcMar>
            <w:vAlign w:val="bottom"/>
          </w:tcPr>
          <w:p w:rsidR="00D40121" w:rsidRPr="00F4473B" w:rsidRDefault="002C3900" w:rsidP="002C3900">
            <w:pPr>
              <w:rPr>
                <w:rFonts w:ascii="Times New Roman" w:hAnsi="Times New Roman"/>
              </w:rPr>
            </w:pPr>
            <w:r w:rsidRPr="00F4473B">
              <w:rPr>
                <w:rFonts w:ascii="Times New Roman" w:hAnsi="Times New Roman"/>
                <w:b/>
                <w:bCs/>
              </w:rPr>
              <w:t>Local rice price /kg</w:t>
            </w:r>
          </w:p>
        </w:tc>
      </w:tr>
      <w:tr w:rsidR="002C3900" w:rsidRPr="00F4473B">
        <w:trPr>
          <w:trHeight w:val="357"/>
        </w:trPr>
        <w:tc>
          <w:tcPr>
            <w:tcW w:w="1370" w:type="dxa"/>
            <w:tcBorders>
              <w:top w:val="single" w:sz="4" w:space="0" w:color="000000"/>
              <w:left w:val="nil"/>
              <w:bottom w:val="single" w:sz="4" w:space="0" w:color="000000"/>
              <w:right w:val="nil"/>
            </w:tcBorders>
            <w:shd w:val="clear" w:color="auto" w:fill="auto"/>
            <w:tcMar>
              <w:top w:w="20" w:type="dxa"/>
              <w:left w:w="20" w:type="dxa"/>
              <w:bottom w:w="0" w:type="dxa"/>
              <w:right w:w="20" w:type="dxa"/>
            </w:tcMar>
            <w:vAlign w:val="bottom"/>
          </w:tcPr>
          <w:p w:rsidR="00D40121" w:rsidRPr="00F4473B" w:rsidRDefault="002C3900" w:rsidP="002C3900">
            <w:pPr>
              <w:rPr>
                <w:rFonts w:ascii="Times New Roman" w:hAnsi="Times New Roman"/>
              </w:rPr>
            </w:pPr>
            <w:r w:rsidRPr="00F4473B">
              <w:rPr>
                <w:rFonts w:ascii="Times New Roman" w:hAnsi="Times New Roman"/>
              </w:rPr>
              <w:t>Trader 1</w:t>
            </w:r>
          </w:p>
        </w:tc>
        <w:tc>
          <w:tcPr>
            <w:tcW w:w="1050" w:type="dxa"/>
            <w:tcBorders>
              <w:top w:val="single" w:sz="4" w:space="0" w:color="000000"/>
              <w:left w:val="nil"/>
              <w:bottom w:val="single" w:sz="4" w:space="0" w:color="000000"/>
              <w:right w:val="nil"/>
            </w:tcBorders>
            <w:shd w:val="clear" w:color="auto" w:fill="auto"/>
            <w:tcMar>
              <w:top w:w="20" w:type="dxa"/>
              <w:left w:w="20" w:type="dxa"/>
              <w:bottom w:w="0" w:type="dxa"/>
              <w:right w:w="20" w:type="dxa"/>
            </w:tcMar>
            <w:vAlign w:val="bottom"/>
          </w:tcPr>
          <w:p w:rsidR="00D40121" w:rsidRPr="00F4473B" w:rsidRDefault="002C3900" w:rsidP="002C3900">
            <w:pPr>
              <w:rPr>
                <w:rFonts w:ascii="Times New Roman" w:hAnsi="Times New Roman"/>
              </w:rPr>
            </w:pPr>
            <w:r w:rsidRPr="00F4473B">
              <w:rPr>
                <w:rFonts w:ascii="Times New Roman" w:hAnsi="Times New Roman"/>
              </w:rPr>
              <w:t>kg</w:t>
            </w:r>
          </w:p>
        </w:tc>
        <w:tc>
          <w:tcPr>
            <w:tcW w:w="1200" w:type="dxa"/>
            <w:tcBorders>
              <w:top w:val="single" w:sz="4" w:space="0" w:color="000000"/>
              <w:left w:val="nil"/>
              <w:bottom w:val="single" w:sz="4" w:space="0" w:color="000000"/>
              <w:right w:val="nil"/>
            </w:tcBorders>
            <w:shd w:val="clear" w:color="auto" w:fill="auto"/>
            <w:tcMar>
              <w:top w:w="20" w:type="dxa"/>
              <w:left w:w="20" w:type="dxa"/>
              <w:bottom w:w="0" w:type="dxa"/>
              <w:right w:w="20" w:type="dxa"/>
            </w:tcMar>
            <w:vAlign w:val="bottom"/>
          </w:tcPr>
          <w:p w:rsidR="00D40121" w:rsidRPr="00F4473B" w:rsidRDefault="002C3900" w:rsidP="002C3900">
            <w:pPr>
              <w:rPr>
                <w:rFonts w:ascii="Times New Roman" w:hAnsi="Times New Roman"/>
              </w:rPr>
            </w:pPr>
            <w:r w:rsidRPr="00F4473B">
              <w:rPr>
                <w:rFonts w:ascii="Times New Roman" w:hAnsi="Times New Roman"/>
              </w:rPr>
              <w:t>2</w:t>
            </w:r>
          </w:p>
        </w:tc>
        <w:tc>
          <w:tcPr>
            <w:tcW w:w="990" w:type="dxa"/>
            <w:tcBorders>
              <w:top w:val="single" w:sz="4" w:space="0" w:color="000000"/>
              <w:left w:val="nil"/>
              <w:bottom w:val="single" w:sz="4" w:space="0" w:color="000000"/>
              <w:right w:val="nil"/>
            </w:tcBorders>
            <w:shd w:val="clear" w:color="auto" w:fill="auto"/>
            <w:tcMar>
              <w:top w:w="20" w:type="dxa"/>
              <w:left w:w="20" w:type="dxa"/>
              <w:bottom w:w="0" w:type="dxa"/>
              <w:right w:w="20" w:type="dxa"/>
            </w:tcMar>
            <w:vAlign w:val="bottom"/>
          </w:tcPr>
          <w:p w:rsidR="00D40121" w:rsidRPr="00F4473B" w:rsidRDefault="002C3900" w:rsidP="002C3900">
            <w:pPr>
              <w:rPr>
                <w:rFonts w:ascii="Times New Roman" w:hAnsi="Times New Roman"/>
              </w:rPr>
            </w:pPr>
            <w:r w:rsidRPr="00F4473B">
              <w:rPr>
                <w:rFonts w:ascii="Times New Roman" w:hAnsi="Times New Roman"/>
              </w:rPr>
              <w:t>2</w:t>
            </w:r>
          </w:p>
        </w:tc>
        <w:tc>
          <w:tcPr>
            <w:tcW w:w="1037" w:type="dxa"/>
            <w:tcBorders>
              <w:top w:val="single" w:sz="4" w:space="0" w:color="000000"/>
              <w:left w:val="nil"/>
              <w:bottom w:val="single" w:sz="4" w:space="0" w:color="000000"/>
              <w:right w:val="nil"/>
            </w:tcBorders>
            <w:shd w:val="clear" w:color="auto" w:fill="auto"/>
            <w:tcMar>
              <w:top w:w="20" w:type="dxa"/>
              <w:left w:w="20" w:type="dxa"/>
              <w:bottom w:w="0" w:type="dxa"/>
              <w:right w:w="20" w:type="dxa"/>
            </w:tcMar>
            <w:vAlign w:val="bottom"/>
          </w:tcPr>
          <w:p w:rsidR="00D40121" w:rsidRPr="00F4473B" w:rsidRDefault="002C3900" w:rsidP="002C3900">
            <w:pPr>
              <w:rPr>
                <w:rFonts w:ascii="Times New Roman" w:hAnsi="Times New Roman"/>
              </w:rPr>
            </w:pPr>
            <w:r w:rsidRPr="00F4473B">
              <w:rPr>
                <w:rFonts w:ascii="Times New Roman" w:hAnsi="Times New Roman"/>
              </w:rPr>
              <w:t>50</w:t>
            </w:r>
          </w:p>
        </w:tc>
        <w:tc>
          <w:tcPr>
            <w:tcW w:w="1033" w:type="dxa"/>
            <w:tcBorders>
              <w:top w:val="single" w:sz="4" w:space="0" w:color="000000"/>
              <w:left w:val="nil"/>
              <w:bottom w:val="single" w:sz="4" w:space="0" w:color="000000"/>
              <w:right w:val="nil"/>
            </w:tcBorders>
            <w:shd w:val="clear" w:color="auto" w:fill="auto"/>
            <w:tcMar>
              <w:top w:w="20" w:type="dxa"/>
              <w:left w:w="20" w:type="dxa"/>
              <w:bottom w:w="0" w:type="dxa"/>
              <w:right w:w="20" w:type="dxa"/>
            </w:tcMar>
            <w:vAlign w:val="bottom"/>
          </w:tcPr>
          <w:p w:rsidR="00D40121" w:rsidRPr="00F4473B" w:rsidRDefault="002C3900" w:rsidP="002C3900">
            <w:pPr>
              <w:rPr>
                <w:rFonts w:ascii="Times New Roman" w:hAnsi="Times New Roman"/>
              </w:rPr>
            </w:pPr>
            <w:r w:rsidRPr="00F4473B">
              <w:rPr>
                <w:rFonts w:ascii="Times New Roman" w:hAnsi="Times New Roman"/>
              </w:rPr>
              <w:t>50</w:t>
            </w:r>
          </w:p>
        </w:tc>
      </w:tr>
      <w:tr w:rsidR="002C3900" w:rsidRPr="00F4473B">
        <w:trPr>
          <w:trHeight w:val="366"/>
        </w:trPr>
        <w:tc>
          <w:tcPr>
            <w:tcW w:w="1370" w:type="dxa"/>
            <w:tcBorders>
              <w:top w:val="single" w:sz="4" w:space="0" w:color="000000"/>
              <w:left w:val="nil"/>
              <w:bottom w:val="single" w:sz="4" w:space="0" w:color="000000"/>
              <w:right w:val="nil"/>
            </w:tcBorders>
            <w:shd w:val="clear" w:color="auto" w:fill="auto"/>
            <w:tcMar>
              <w:top w:w="20" w:type="dxa"/>
              <w:left w:w="20" w:type="dxa"/>
              <w:bottom w:w="0" w:type="dxa"/>
              <w:right w:w="20" w:type="dxa"/>
            </w:tcMar>
            <w:vAlign w:val="bottom"/>
          </w:tcPr>
          <w:p w:rsidR="00D40121" w:rsidRPr="00F4473B" w:rsidRDefault="002C3900" w:rsidP="002C3900">
            <w:pPr>
              <w:rPr>
                <w:rFonts w:ascii="Times New Roman" w:hAnsi="Times New Roman"/>
              </w:rPr>
            </w:pPr>
            <w:r w:rsidRPr="00F4473B">
              <w:rPr>
                <w:rFonts w:ascii="Times New Roman" w:hAnsi="Times New Roman"/>
              </w:rPr>
              <w:t>Trader 2</w:t>
            </w:r>
          </w:p>
        </w:tc>
        <w:tc>
          <w:tcPr>
            <w:tcW w:w="1050" w:type="dxa"/>
            <w:tcBorders>
              <w:top w:val="single" w:sz="4" w:space="0" w:color="000000"/>
              <w:left w:val="nil"/>
              <w:bottom w:val="single" w:sz="4" w:space="0" w:color="000000"/>
              <w:right w:val="nil"/>
            </w:tcBorders>
            <w:shd w:val="clear" w:color="auto" w:fill="auto"/>
            <w:tcMar>
              <w:top w:w="20" w:type="dxa"/>
              <w:left w:w="20" w:type="dxa"/>
              <w:bottom w:w="0" w:type="dxa"/>
              <w:right w:w="20" w:type="dxa"/>
            </w:tcMar>
            <w:vAlign w:val="bottom"/>
          </w:tcPr>
          <w:p w:rsidR="00D40121" w:rsidRPr="00F4473B" w:rsidRDefault="002C3900" w:rsidP="002C3900">
            <w:pPr>
              <w:rPr>
                <w:rFonts w:ascii="Times New Roman" w:hAnsi="Times New Roman"/>
              </w:rPr>
            </w:pPr>
            <w:r w:rsidRPr="00F4473B">
              <w:rPr>
                <w:rFonts w:ascii="Times New Roman" w:hAnsi="Times New Roman"/>
              </w:rPr>
              <w:t>cup</w:t>
            </w:r>
          </w:p>
        </w:tc>
        <w:tc>
          <w:tcPr>
            <w:tcW w:w="1200" w:type="dxa"/>
            <w:tcBorders>
              <w:top w:val="single" w:sz="4" w:space="0" w:color="000000"/>
              <w:left w:val="nil"/>
              <w:bottom w:val="single" w:sz="4" w:space="0" w:color="000000"/>
              <w:right w:val="nil"/>
            </w:tcBorders>
            <w:shd w:val="clear" w:color="auto" w:fill="auto"/>
            <w:tcMar>
              <w:top w:w="20" w:type="dxa"/>
              <w:left w:w="20" w:type="dxa"/>
              <w:bottom w:w="0" w:type="dxa"/>
              <w:right w:w="20" w:type="dxa"/>
            </w:tcMar>
            <w:vAlign w:val="bottom"/>
          </w:tcPr>
          <w:p w:rsidR="00D40121" w:rsidRPr="00F4473B" w:rsidRDefault="002C3900" w:rsidP="002C3900">
            <w:pPr>
              <w:rPr>
                <w:rFonts w:ascii="Times New Roman" w:hAnsi="Times New Roman"/>
              </w:rPr>
            </w:pPr>
            <w:r w:rsidRPr="00F4473B">
              <w:rPr>
                <w:rFonts w:ascii="Times New Roman" w:hAnsi="Times New Roman"/>
              </w:rPr>
              <w:t>5</w:t>
            </w:r>
          </w:p>
        </w:tc>
        <w:tc>
          <w:tcPr>
            <w:tcW w:w="990" w:type="dxa"/>
            <w:tcBorders>
              <w:top w:val="single" w:sz="4" w:space="0" w:color="000000"/>
              <w:left w:val="nil"/>
              <w:bottom w:val="single" w:sz="4" w:space="0" w:color="000000"/>
              <w:right w:val="nil"/>
            </w:tcBorders>
            <w:shd w:val="clear" w:color="auto" w:fill="auto"/>
            <w:tcMar>
              <w:top w:w="20" w:type="dxa"/>
              <w:left w:w="20" w:type="dxa"/>
              <w:bottom w:w="0" w:type="dxa"/>
              <w:right w:w="20" w:type="dxa"/>
            </w:tcMar>
            <w:vAlign w:val="bottom"/>
          </w:tcPr>
          <w:p w:rsidR="00D40121" w:rsidRPr="00F4473B" w:rsidRDefault="002C3900" w:rsidP="002C3900">
            <w:pPr>
              <w:rPr>
                <w:rFonts w:ascii="Times New Roman" w:hAnsi="Times New Roman"/>
              </w:rPr>
            </w:pPr>
            <w:r w:rsidRPr="00F4473B">
              <w:rPr>
                <w:rFonts w:ascii="Times New Roman" w:hAnsi="Times New Roman"/>
              </w:rPr>
              <w:t>2.3</w:t>
            </w:r>
          </w:p>
        </w:tc>
        <w:tc>
          <w:tcPr>
            <w:tcW w:w="1037" w:type="dxa"/>
            <w:tcBorders>
              <w:top w:val="single" w:sz="4" w:space="0" w:color="000000"/>
              <w:left w:val="nil"/>
              <w:bottom w:val="single" w:sz="4" w:space="0" w:color="000000"/>
              <w:right w:val="nil"/>
            </w:tcBorders>
            <w:shd w:val="clear" w:color="auto" w:fill="auto"/>
            <w:tcMar>
              <w:top w:w="20" w:type="dxa"/>
              <w:left w:w="20" w:type="dxa"/>
              <w:bottom w:w="0" w:type="dxa"/>
              <w:right w:w="20" w:type="dxa"/>
            </w:tcMar>
            <w:vAlign w:val="bottom"/>
          </w:tcPr>
          <w:p w:rsidR="00D40121" w:rsidRPr="00F4473B" w:rsidRDefault="002C3900" w:rsidP="002C3900">
            <w:pPr>
              <w:rPr>
                <w:rFonts w:ascii="Times New Roman" w:hAnsi="Times New Roman"/>
              </w:rPr>
            </w:pPr>
            <w:r w:rsidRPr="00F4473B">
              <w:rPr>
                <w:rFonts w:ascii="Times New Roman" w:hAnsi="Times New Roman"/>
              </w:rPr>
              <w:t>34.5</w:t>
            </w:r>
          </w:p>
        </w:tc>
        <w:tc>
          <w:tcPr>
            <w:tcW w:w="1033" w:type="dxa"/>
            <w:tcBorders>
              <w:top w:val="single" w:sz="4" w:space="0" w:color="000000"/>
              <w:left w:val="nil"/>
              <w:bottom w:val="single" w:sz="4" w:space="0" w:color="000000"/>
              <w:right w:val="nil"/>
            </w:tcBorders>
            <w:shd w:val="clear" w:color="auto" w:fill="auto"/>
            <w:tcMar>
              <w:top w:w="20" w:type="dxa"/>
              <w:left w:w="20" w:type="dxa"/>
              <w:bottom w:w="0" w:type="dxa"/>
              <w:right w:w="20" w:type="dxa"/>
            </w:tcMar>
            <w:vAlign w:val="bottom"/>
          </w:tcPr>
          <w:p w:rsidR="00D40121" w:rsidRPr="00F4473B" w:rsidRDefault="002C3900" w:rsidP="002C3900">
            <w:pPr>
              <w:rPr>
                <w:rFonts w:ascii="Times New Roman" w:hAnsi="Times New Roman"/>
              </w:rPr>
            </w:pPr>
            <w:r w:rsidRPr="00F4473B">
              <w:rPr>
                <w:rFonts w:ascii="Times New Roman" w:hAnsi="Times New Roman"/>
              </w:rPr>
              <w:t>75</w:t>
            </w:r>
          </w:p>
        </w:tc>
      </w:tr>
      <w:tr w:rsidR="002C3900" w:rsidRPr="00F4473B">
        <w:trPr>
          <w:trHeight w:val="330"/>
        </w:trPr>
        <w:tc>
          <w:tcPr>
            <w:tcW w:w="1370" w:type="dxa"/>
            <w:tcBorders>
              <w:top w:val="single" w:sz="4" w:space="0" w:color="000000"/>
              <w:left w:val="nil"/>
              <w:bottom w:val="single" w:sz="4" w:space="0" w:color="000000"/>
              <w:right w:val="nil"/>
            </w:tcBorders>
            <w:shd w:val="clear" w:color="auto" w:fill="auto"/>
            <w:tcMar>
              <w:top w:w="20" w:type="dxa"/>
              <w:left w:w="20" w:type="dxa"/>
              <w:bottom w:w="0" w:type="dxa"/>
              <w:right w:w="20" w:type="dxa"/>
            </w:tcMar>
            <w:vAlign w:val="bottom"/>
          </w:tcPr>
          <w:p w:rsidR="00D40121" w:rsidRPr="00F4473B" w:rsidRDefault="002C3900" w:rsidP="002C3900">
            <w:pPr>
              <w:rPr>
                <w:rFonts w:ascii="Times New Roman" w:hAnsi="Times New Roman"/>
              </w:rPr>
            </w:pPr>
            <w:r w:rsidRPr="00F4473B">
              <w:rPr>
                <w:rFonts w:ascii="Times New Roman" w:hAnsi="Times New Roman"/>
              </w:rPr>
              <w:t>Trader 3</w:t>
            </w:r>
          </w:p>
        </w:tc>
        <w:tc>
          <w:tcPr>
            <w:tcW w:w="1050" w:type="dxa"/>
            <w:tcBorders>
              <w:top w:val="single" w:sz="4" w:space="0" w:color="000000"/>
              <w:left w:val="nil"/>
              <w:bottom w:val="single" w:sz="4" w:space="0" w:color="000000"/>
              <w:right w:val="nil"/>
            </w:tcBorders>
            <w:shd w:val="clear" w:color="auto" w:fill="auto"/>
            <w:tcMar>
              <w:top w:w="20" w:type="dxa"/>
              <w:left w:w="20" w:type="dxa"/>
              <w:bottom w:w="0" w:type="dxa"/>
              <w:right w:w="20" w:type="dxa"/>
            </w:tcMar>
            <w:vAlign w:val="bottom"/>
          </w:tcPr>
          <w:p w:rsidR="00D40121" w:rsidRPr="00F4473B" w:rsidRDefault="002C3900" w:rsidP="002C3900">
            <w:pPr>
              <w:rPr>
                <w:rFonts w:ascii="Times New Roman" w:hAnsi="Times New Roman"/>
              </w:rPr>
            </w:pPr>
            <w:r w:rsidRPr="00F4473B">
              <w:rPr>
                <w:rFonts w:ascii="Times New Roman" w:hAnsi="Times New Roman"/>
              </w:rPr>
              <w:t>cup</w:t>
            </w:r>
          </w:p>
        </w:tc>
        <w:tc>
          <w:tcPr>
            <w:tcW w:w="1200" w:type="dxa"/>
            <w:tcBorders>
              <w:top w:val="single" w:sz="4" w:space="0" w:color="000000"/>
              <w:left w:val="nil"/>
              <w:bottom w:val="single" w:sz="4" w:space="0" w:color="000000"/>
              <w:right w:val="nil"/>
            </w:tcBorders>
            <w:shd w:val="clear" w:color="auto" w:fill="auto"/>
            <w:tcMar>
              <w:top w:w="20" w:type="dxa"/>
              <w:left w:w="20" w:type="dxa"/>
              <w:bottom w:w="0" w:type="dxa"/>
              <w:right w:w="20" w:type="dxa"/>
            </w:tcMar>
            <w:vAlign w:val="bottom"/>
          </w:tcPr>
          <w:p w:rsidR="00D40121" w:rsidRPr="00F4473B" w:rsidRDefault="002C3900" w:rsidP="002C3900">
            <w:pPr>
              <w:rPr>
                <w:rFonts w:ascii="Times New Roman" w:hAnsi="Times New Roman"/>
              </w:rPr>
            </w:pPr>
            <w:r w:rsidRPr="00F4473B">
              <w:rPr>
                <w:rFonts w:ascii="Times New Roman" w:hAnsi="Times New Roman"/>
              </w:rPr>
              <w:t>5</w:t>
            </w:r>
          </w:p>
        </w:tc>
        <w:tc>
          <w:tcPr>
            <w:tcW w:w="990" w:type="dxa"/>
            <w:tcBorders>
              <w:top w:val="single" w:sz="4" w:space="0" w:color="000000"/>
              <w:left w:val="nil"/>
              <w:bottom w:val="single" w:sz="4" w:space="0" w:color="000000"/>
              <w:right w:val="nil"/>
            </w:tcBorders>
            <w:shd w:val="clear" w:color="auto" w:fill="auto"/>
            <w:tcMar>
              <w:top w:w="20" w:type="dxa"/>
              <w:left w:w="20" w:type="dxa"/>
              <w:bottom w:w="0" w:type="dxa"/>
              <w:right w:w="20" w:type="dxa"/>
            </w:tcMar>
            <w:vAlign w:val="bottom"/>
          </w:tcPr>
          <w:p w:rsidR="00D40121" w:rsidRPr="00F4473B" w:rsidRDefault="002C3900" w:rsidP="002C3900">
            <w:pPr>
              <w:rPr>
                <w:rFonts w:ascii="Times New Roman" w:hAnsi="Times New Roman"/>
              </w:rPr>
            </w:pPr>
            <w:r w:rsidRPr="00F4473B">
              <w:rPr>
                <w:rFonts w:ascii="Times New Roman" w:hAnsi="Times New Roman"/>
              </w:rPr>
              <w:t>2.5</w:t>
            </w:r>
          </w:p>
        </w:tc>
        <w:tc>
          <w:tcPr>
            <w:tcW w:w="1037" w:type="dxa"/>
            <w:tcBorders>
              <w:top w:val="single" w:sz="4" w:space="0" w:color="000000"/>
              <w:left w:val="nil"/>
              <w:bottom w:val="single" w:sz="4" w:space="0" w:color="000000"/>
              <w:right w:val="nil"/>
            </w:tcBorders>
            <w:shd w:val="clear" w:color="auto" w:fill="auto"/>
            <w:tcMar>
              <w:top w:w="20" w:type="dxa"/>
              <w:left w:w="20" w:type="dxa"/>
              <w:bottom w:w="0" w:type="dxa"/>
              <w:right w:w="20" w:type="dxa"/>
            </w:tcMar>
            <w:vAlign w:val="bottom"/>
          </w:tcPr>
          <w:p w:rsidR="00D40121" w:rsidRPr="00F4473B" w:rsidRDefault="002C3900" w:rsidP="002C3900">
            <w:pPr>
              <w:rPr>
                <w:rFonts w:ascii="Times New Roman" w:hAnsi="Times New Roman"/>
              </w:rPr>
            </w:pPr>
            <w:r w:rsidRPr="00F4473B">
              <w:rPr>
                <w:rFonts w:ascii="Times New Roman" w:hAnsi="Times New Roman"/>
              </w:rPr>
              <w:t>37.5</w:t>
            </w:r>
          </w:p>
        </w:tc>
        <w:tc>
          <w:tcPr>
            <w:tcW w:w="1033" w:type="dxa"/>
            <w:tcBorders>
              <w:top w:val="single" w:sz="4" w:space="0" w:color="000000"/>
              <w:left w:val="nil"/>
              <w:bottom w:val="single" w:sz="4" w:space="0" w:color="000000"/>
              <w:right w:val="nil"/>
            </w:tcBorders>
            <w:shd w:val="clear" w:color="auto" w:fill="auto"/>
            <w:tcMar>
              <w:top w:w="20" w:type="dxa"/>
              <w:left w:w="20" w:type="dxa"/>
              <w:bottom w:w="0" w:type="dxa"/>
              <w:right w:w="20" w:type="dxa"/>
            </w:tcMar>
            <w:vAlign w:val="bottom"/>
          </w:tcPr>
          <w:p w:rsidR="00D40121" w:rsidRPr="00F4473B" w:rsidRDefault="002C3900" w:rsidP="002C3900">
            <w:pPr>
              <w:rPr>
                <w:rFonts w:ascii="Times New Roman" w:hAnsi="Times New Roman"/>
              </w:rPr>
            </w:pPr>
            <w:r w:rsidRPr="00F4473B">
              <w:rPr>
                <w:rFonts w:ascii="Times New Roman" w:hAnsi="Times New Roman"/>
              </w:rPr>
              <w:t>75</w:t>
            </w:r>
          </w:p>
        </w:tc>
      </w:tr>
      <w:tr w:rsidR="002C3900" w:rsidRPr="00F4473B">
        <w:trPr>
          <w:trHeight w:val="330"/>
        </w:trPr>
        <w:tc>
          <w:tcPr>
            <w:tcW w:w="1370" w:type="dxa"/>
            <w:tcBorders>
              <w:top w:val="single" w:sz="4" w:space="0" w:color="000000"/>
              <w:left w:val="nil"/>
              <w:bottom w:val="single" w:sz="4" w:space="0" w:color="000000"/>
              <w:right w:val="nil"/>
            </w:tcBorders>
            <w:shd w:val="clear" w:color="auto" w:fill="auto"/>
            <w:tcMar>
              <w:top w:w="20" w:type="dxa"/>
              <w:left w:w="20" w:type="dxa"/>
              <w:bottom w:w="0" w:type="dxa"/>
              <w:right w:w="20" w:type="dxa"/>
            </w:tcMar>
            <w:vAlign w:val="bottom"/>
          </w:tcPr>
          <w:p w:rsidR="00D40121" w:rsidRPr="00F4473B" w:rsidRDefault="002C3900" w:rsidP="002C3900">
            <w:pPr>
              <w:rPr>
                <w:rFonts w:ascii="Times New Roman" w:hAnsi="Times New Roman"/>
              </w:rPr>
            </w:pPr>
            <w:r w:rsidRPr="00F4473B">
              <w:rPr>
                <w:rFonts w:ascii="Times New Roman" w:hAnsi="Times New Roman"/>
              </w:rPr>
              <w:t>Trader 4</w:t>
            </w:r>
          </w:p>
        </w:tc>
        <w:tc>
          <w:tcPr>
            <w:tcW w:w="1050" w:type="dxa"/>
            <w:tcBorders>
              <w:top w:val="single" w:sz="4" w:space="0" w:color="000000"/>
              <w:left w:val="nil"/>
              <w:bottom w:val="single" w:sz="4" w:space="0" w:color="000000"/>
              <w:right w:val="nil"/>
            </w:tcBorders>
            <w:shd w:val="clear" w:color="auto" w:fill="auto"/>
            <w:tcMar>
              <w:top w:w="20" w:type="dxa"/>
              <w:left w:w="20" w:type="dxa"/>
              <w:bottom w:w="0" w:type="dxa"/>
              <w:right w:w="20" w:type="dxa"/>
            </w:tcMar>
            <w:vAlign w:val="bottom"/>
          </w:tcPr>
          <w:p w:rsidR="00D40121" w:rsidRPr="00F4473B" w:rsidRDefault="002C3900" w:rsidP="002C3900">
            <w:pPr>
              <w:rPr>
                <w:rFonts w:ascii="Times New Roman" w:hAnsi="Times New Roman"/>
              </w:rPr>
            </w:pPr>
            <w:r w:rsidRPr="00F4473B">
              <w:rPr>
                <w:rFonts w:ascii="Times New Roman" w:hAnsi="Times New Roman"/>
              </w:rPr>
              <w:t>cup</w:t>
            </w:r>
          </w:p>
        </w:tc>
        <w:tc>
          <w:tcPr>
            <w:tcW w:w="1200" w:type="dxa"/>
            <w:tcBorders>
              <w:top w:val="single" w:sz="4" w:space="0" w:color="000000"/>
              <w:left w:val="nil"/>
              <w:bottom w:val="single" w:sz="4" w:space="0" w:color="000000"/>
              <w:right w:val="nil"/>
            </w:tcBorders>
            <w:shd w:val="clear" w:color="auto" w:fill="auto"/>
            <w:tcMar>
              <w:top w:w="20" w:type="dxa"/>
              <w:left w:w="20" w:type="dxa"/>
              <w:bottom w:w="0" w:type="dxa"/>
              <w:right w:w="20" w:type="dxa"/>
            </w:tcMar>
            <w:vAlign w:val="bottom"/>
          </w:tcPr>
          <w:p w:rsidR="00D40121" w:rsidRPr="00F4473B" w:rsidRDefault="002C3900" w:rsidP="002C3900">
            <w:pPr>
              <w:rPr>
                <w:rFonts w:ascii="Times New Roman" w:hAnsi="Times New Roman"/>
              </w:rPr>
            </w:pPr>
            <w:r w:rsidRPr="00F4473B">
              <w:rPr>
                <w:rFonts w:ascii="Times New Roman" w:hAnsi="Times New Roman"/>
              </w:rPr>
              <w:t>5</w:t>
            </w:r>
          </w:p>
        </w:tc>
        <w:tc>
          <w:tcPr>
            <w:tcW w:w="990" w:type="dxa"/>
            <w:tcBorders>
              <w:top w:val="single" w:sz="4" w:space="0" w:color="000000"/>
              <w:left w:val="nil"/>
              <w:bottom w:val="single" w:sz="4" w:space="0" w:color="000000"/>
              <w:right w:val="nil"/>
            </w:tcBorders>
            <w:shd w:val="clear" w:color="auto" w:fill="auto"/>
            <w:tcMar>
              <w:top w:w="20" w:type="dxa"/>
              <w:left w:w="20" w:type="dxa"/>
              <w:bottom w:w="0" w:type="dxa"/>
              <w:right w:w="20" w:type="dxa"/>
            </w:tcMar>
            <w:vAlign w:val="bottom"/>
          </w:tcPr>
          <w:p w:rsidR="00D40121" w:rsidRPr="00F4473B" w:rsidRDefault="002C3900" w:rsidP="002C3900">
            <w:pPr>
              <w:rPr>
                <w:rFonts w:ascii="Times New Roman" w:hAnsi="Times New Roman"/>
              </w:rPr>
            </w:pPr>
            <w:r w:rsidRPr="00F4473B">
              <w:rPr>
                <w:rFonts w:ascii="Times New Roman" w:hAnsi="Times New Roman"/>
              </w:rPr>
              <w:t>2.2</w:t>
            </w:r>
          </w:p>
        </w:tc>
        <w:tc>
          <w:tcPr>
            <w:tcW w:w="1037" w:type="dxa"/>
            <w:tcBorders>
              <w:top w:val="single" w:sz="4" w:space="0" w:color="000000"/>
              <w:left w:val="nil"/>
              <w:bottom w:val="single" w:sz="4" w:space="0" w:color="000000"/>
              <w:right w:val="nil"/>
            </w:tcBorders>
            <w:shd w:val="clear" w:color="auto" w:fill="auto"/>
            <w:tcMar>
              <w:top w:w="20" w:type="dxa"/>
              <w:left w:w="20" w:type="dxa"/>
              <w:bottom w:w="0" w:type="dxa"/>
              <w:right w:w="20" w:type="dxa"/>
            </w:tcMar>
            <w:vAlign w:val="bottom"/>
          </w:tcPr>
          <w:p w:rsidR="00D40121" w:rsidRPr="00F4473B" w:rsidRDefault="002C3900" w:rsidP="002C3900">
            <w:pPr>
              <w:rPr>
                <w:rFonts w:ascii="Times New Roman" w:hAnsi="Times New Roman"/>
              </w:rPr>
            </w:pPr>
            <w:r w:rsidRPr="00F4473B">
              <w:rPr>
                <w:rFonts w:ascii="Times New Roman" w:hAnsi="Times New Roman"/>
              </w:rPr>
              <w:t>34.5</w:t>
            </w:r>
          </w:p>
        </w:tc>
        <w:tc>
          <w:tcPr>
            <w:tcW w:w="1033" w:type="dxa"/>
            <w:tcBorders>
              <w:top w:val="single" w:sz="4" w:space="0" w:color="000000"/>
              <w:left w:val="nil"/>
              <w:bottom w:val="single" w:sz="4" w:space="0" w:color="000000"/>
              <w:right w:val="nil"/>
            </w:tcBorders>
            <w:shd w:val="clear" w:color="auto" w:fill="auto"/>
            <w:tcMar>
              <w:top w:w="20" w:type="dxa"/>
              <w:left w:w="20" w:type="dxa"/>
              <w:bottom w:w="0" w:type="dxa"/>
              <w:right w:w="20" w:type="dxa"/>
            </w:tcMar>
            <w:vAlign w:val="bottom"/>
          </w:tcPr>
          <w:p w:rsidR="00D40121" w:rsidRPr="00F4473B" w:rsidRDefault="002C3900" w:rsidP="002C3900">
            <w:pPr>
              <w:rPr>
                <w:rFonts w:ascii="Times New Roman" w:hAnsi="Times New Roman"/>
              </w:rPr>
            </w:pPr>
            <w:r w:rsidRPr="00F4473B">
              <w:rPr>
                <w:rFonts w:ascii="Times New Roman" w:hAnsi="Times New Roman"/>
              </w:rPr>
              <w:t>78</w:t>
            </w:r>
          </w:p>
        </w:tc>
      </w:tr>
      <w:tr w:rsidR="002C3900" w:rsidRPr="00F4473B">
        <w:trPr>
          <w:trHeight w:val="240"/>
        </w:trPr>
        <w:tc>
          <w:tcPr>
            <w:tcW w:w="1370" w:type="dxa"/>
            <w:tcBorders>
              <w:top w:val="single" w:sz="4" w:space="0" w:color="000000"/>
              <w:left w:val="nil"/>
              <w:bottom w:val="single" w:sz="4" w:space="0" w:color="000000"/>
              <w:right w:val="nil"/>
            </w:tcBorders>
            <w:shd w:val="clear" w:color="auto" w:fill="auto"/>
            <w:tcMar>
              <w:top w:w="20" w:type="dxa"/>
              <w:left w:w="20" w:type="dxa"/>
              <w:bottom w:w="0" w:type="dxa"/>
              <w:right w:w="20" w:type="dxa"/>
            </w:tcMar>
            <w:vAlign w:val="bottom"/>
          </w:tcPr>
          <w:p w:rsidR="00D40121" w:rsidRPr="00F4473B" w:rsidRDefault="002C3900" w:rsidP="002C3900">
            <w:pPr>
              <w:rPr>
                <w:rFonts w:ascii="Times New Roman" w:hAnsi="Times New Roman"/>
              </w:rPr>
            </w:pPr>
            <w:r w:rsidRPr="00F4473B">
              <w:rPr>
                <w:rFonts w:ascii="Times New Roman" w:hAnsi="Times New Roman"/>
              </w:rPr>
              <w:t>Trader 5</w:t>
            </w:r>
          </w:p>
        </w:tc>
        <w:tc>
          <w:tcPr>
            <w:tcW w:w="1050" w:type="dxa"/>
            <w:tcBorders>
              <w:top w:val="single" w:sz="4" w:space="0" w:color="000000"/>
              <w:left w:val="nil"/>
              <w:bottom w:val="single" w:sz="4" w:space="0" w:color="000000"/>
              <w:right w:val="nil"/>
            </w:tcBorders>
            <w:shd w:val="clear" w:color="auto" w:fill="auto"/>
            <w:tcMar>
              <w:top w:w="20" w:type="dxa"/>
              <w:left w:w="20" w:type="dxa"/>
              <w:bottom w:w="0" w:type="dxa"/>
              <w:right w:w="20" w:type="dxa"/>
            </w:tcMar>
            <w:vAlign w:val="bottom"/>
          </w:tcPr>
          <w:p w:rsidR="00D40121" w:rsidRPr="00F4473B" w:rsidRDefault="002C3900" w:rsidP="002C3900">
            <w:pPr>
              <w:rPr>
                <w:rFonts w:ascii="Times New Roman" w:hAnsi="Times New Roman"/>
              </w:rPr>
            </w:pPr>
            <w:r w:rsidRPr="00F4473B">
              <w:rPr>
                <w:rFonts w:ascii="Times New Roman" w:hAnsi="Times New Roman"/>
              </w:rPr>
              <w:t xml:space="preserve">can </w:t>
            </w:r>
          </w:p>
        </w:tc>
        <w:tc>
          <w:tcPr>
            <w:tcW w:w="1200" w:type="dxa"/>
            <w:tcBorders>
              <w:top w:val="single" w:sz="4" w:space="0" w:color="000000"/>
              <w:left w:val="nil"/>
              <w:bottom w:val="single" w:sz="4" w:space="0" w:color="000000"/>
              <w:right w:val="nil"/>
            </w:tcBorders>
            <w:shd w:val="clear" w:color="auto" w:fill="auto"/>
            <w:tcMar>
              <w:top w:w="20" w:type="dxa"/>
              <w:left w:w="20" w:type="dxa"/>
              <w:bottom w:w="0" w:type="dxa"/>
              <w:right w:w="20" w:type="dxa"/>
            </w:tcMar>
            <w:vAlign w:val="bottom"/>
          </w:tcPr>
          <w:p w:rsidR="00D40121" w:rsidRPr="00F4473B" w:rsidRDefault="002C3900" w:rsidP="002C3900">
            <w:pPr>
              <w:rPr>
                <w:rFonts w:ascii="Times New Roman" w:hAnsi="Times New Roman"/>
              </w:rPr>
            </w:pPr>
            <w:r w:rsidRPr="00F4473B">
              <w:rPr>
                <w:rFonts w:ascii="Times New Roman" w:hAnsi="Times New Roman"/>
              </w:rPr>
              <w:t>4</w:t>
            </w:r>
          </w:p>
        </w:tc>
        <w:tc>
          <w:tcPr>
            <w:tcW w:w="990" w:type="dxa"/>
            <w:tcBorders>
              <w:top w:val="single" w:sz="4" w:space="0" w:color="000000"/>
              <w:left w:val="nil"/>
              <w:bottom w:val="single" w:sz="4" w:space="0" w:color="000000"/>
              <w:right w:val="nil"/>
            </w:tcBorders>
            <w:shd w:val="clear" w:color="auto" w:fill="auto"/>
            <w:tcMar>
              <w:top w:w="20" w:type="dxa"/>
              <w:left w:w="20" w:type="dxa"/>
              <w:bottom w:w="0" w:type="dxa"/>
              <w:right w:w="20" w:type="dxa"/>
            </w:tcMar>
            <w:vAlign w:val="bottom"/>
          </w:tcPr>
          <w:p w:rsidR="00D40121" w:rsidRPr="00F4473B" w:rsidRDefault="002C3900" w:rsidP="002C3900">
            <w:pPr>
              <w:rPr>
                <w:rFonts w:ascii="Times New Roman" w:hAnsi="Times New Roman"/>
              </w:rPr>
            </w:pPr>
            <w:r w:rsidRPr="00F4473B">
              <w:rPr>
                <w:rFonts w:ascii="Times New Roman" w:hAnsi="Times New Roman"/>
              </w:rPr>
              <w:t>2.5</w:t>
            </w:r>
          </w:p>
        </w:tc>
        <w:tc>
          <w:tcPr>
            <w:tcW w:w="1037" w:type="dxa"/>
            <w:tcBorders>
              <w:top w:val="single" w:sz="4" w:space="0" w:color="000000"/>
              <w:left w:val="nil"/>
              <w:bottom w:val="single" w:sz="4" w:space="0" w:color="000000"/>
              <w:right w:val="nil"/>
            </w:tcBorders>
            <w:shd w:val="clear" w:color="auto" w:fill="auto"/>
            <w:tcMar>
              <w:top w:w="20" w:type="dxa"/>
              <w:left w:w="20" w:type="dxa"/>
              <w:bottom w:w="0" w:type="dxa"/>
              <w:right w:w="20" w:type="dxa"/>
            </w:tcMar>
            <w:vAlign w:val="bottom"/>
          </w:tcPr>
          <w:p w:rsidR="00D40121" w:rsidRPr="00F4473B" w:rsidRDefault="002C3900" w:rsidP="002C3900">
            <w:pPr>
              <w:rPr>
                <w:rFonts w:ascii="Times New Roman" w:hAnsi="Times New Roman"/>
              </w:rPr>
            </w:pPr>
            <w:r w:rsidRPr="00F4473B">
              <w:rPr>
                <w:rFonts w:ascii="Times New Roman" w:hAnsi="Times New Roman"/>
              </w:rPr>
              <w:t>43.75</w:t>
            </w:r>
          </w:p>
        </w:tc>
        <w:tc>
          <w:tcPr>
            <w:tcW w:w="1033" w:type="dxa"/>
            <w:tcBorders>
              <w:top w:val="single" w:sz="4" w:space="0" w:color="000000"/>
              <w:left w:val="nil"/>
              <w:bottom w:val="single" w:sz="4" w:space="0" w:color="000000"/>
              <w:right w:val="nil"/>
            </w:tcBorders>
            <w:shd w:val="clear" w:color="auto" w:fill="auto"/>
            <w:tcMar>
              <w:top w:w="20" w:type="dxa"/>
              <w:left w:w="20" w:type="dxa"/>
              <w:bottom w:w="0" w:type="dxa"/>
              <w:right w:w="20" w:type="dxa"/>
            </w:tcMar>
            <w:vAlign w:val="bottom"/>
          </w:tcPr>
          <w:p w:rsidR="00D40121" w:rsidRPr="00F4473B" w:rsidRDefault="002C3900" w:rsidP="002C3900">
            <w:pPr>
              <w:rPr>
                <w:rFonts w:ascii="Times New Roman" w:hAnsi="Times New Roman"/>
              </w:rPr>
            </w:pPr>
            <w:r w:rsidRPr="00F4473B">
              <w:rPr>
                <w:rFonts w:ascii="Times New Roman" w:hAnsi="Times New Roman"/>
              </w:rPr>
              <w:t>70</w:t>
            </w:r>
          </w:p>
        </w:tc>
      </w:tr>
      <w:tr w:rsidR="002C3900" w:rsidRPr="00F4473B">
        <w:trPr>
          <w:trHeight w:val="294"/>
        </w:trPr>
        <w:tc>
          <w:tcPr>
            <w:tcW w:w="1370" w:type="dxa"/>
            <w:tcBorders>
              <w:top w:val="single" w:sz="4" w:space="0" w:color="000000"/>
              <w:left w:val="nil"/>
              <w:bottom w:val="nil"/>
              <w:right w:val="nil"/>
            </w:tcBorders>
            <w:shd w:val="clear" w:color="auto" w:fill="auto"/>
            <w:tcMar>
              <w:top w:w="20" w:type="dxa"/>
              <w:left w:w="20" w:type="dxa"/>
              <w:bottom w:w="0" w:type="dxa"/>
              <w:right w:w="20" w:type="dxa"/>
            </w:tcMar>
            <w:vAlign w:val="bottom"/>
          </w:tcPr>
          <w:p w:rsidR="00D40121" w:rsidRPr="00F4473B" w:rsidRDefault="002C3900" w:rsidP="002C3900">
            <w:pPr>
              <w:rPr>
                <w:rFonts w:ascii="Times New Roman" w:hAnsi="Times New Roman"/>
              </w:rPr>
            </w:pPr>
            <w:r w:rsidRPr="00F4473B">
              <w:rPr>
                <w:rFonts w:ascii="Times New Roman" w:hAnsi="Times New Roman"/>
              </w:rPr>
              <w:t xml:space="preserve">Average </w:t>
            </w:r>
          </w:p>
        </w:tc>
        <w:tc>
          <w:tcPr>
            <w:tcW w:w="1050" w:type="dxa"/>
            <w:tcBorders>
              <w:top w:val="single" w:sz="4" w:space="0" w:color="000000"/>
              <w:left w:val="nil"/>
              <w:bottom w:val="nil"/>
              <w:right w:val="nil"/>
            </w:tcBorders>
            <w:shd w:val="clear" w:color="auto" w:fill="auto"/>
            <w:tcMar>
              <w:top w:w="20" w:type="dxa"/>
              <w:left w:w="20" w:type="dxa"/>
              <w:bottom w:w="0" w:type="dxa"/>
              <w:right w:w="20" w:type="dxa"/>
            </w:tcMar>
            <w:vAlign w:val="bottom"/>
          </w:tcPr>
          <w:p w:rsidR="00D40121" w:rsidRPr="00F4473B" w:rsidRDefault="00D40121" w:rsidP="002C3900">
            <w:pPr>
              <w:rPr>
                <w:rFonts w:ascii="Times New Roman" w:hAnsi="Times New Roman"/>
              </w:rPr>
            </w:pPr>
          </w:p>
        </w:tc>
        <w:tc>
          <w:tcPr>
            <w:tcW w:w="1200" w:type="dxa"/>
            <w:tcBorders>
              <w:top w:val="single" w:sz="4" w:space="0" w:color="000000"/>
              <w:left w:val="nil"/>
              <w:bottom w:val="nil"/>
              <w:right w:val="nil"/>
            </w:tcBorders>
            <w:shd w:val="clear" w:color="auto" w:fill="auto"/>
            <w:tcMar>
              <w:top w:w="20" w:type="dxa"/>
              <w:left w:w="20" w:type="dxa"/>
              <w:bottom w:w="0" w:type="dxa"/>
              <w:right w:w="20" w:type="dxa"/>
            </w:tcMar>
            <w:vAlign w:val="bottom"/>
          </w:tcPr>
          <w:p w:rsidR="00D40121" w:rsidRPr="00F4473B" w:rsidRDefault="00D40121" w:rsidP="002C3900">
            <w:pPr>
              <w:rPr>
                <w:rFonts w:ascii="Times New Roman" w:hAnsi="Times New Roman"/>
              </w:rPr>
            </w:pPr>
          </w:p>
        </w:tc>
        <w:tc>
          <w:tcPr>
            <w:tcW w:w="990" w:type="dxa"/>
            <w:tcBorders>
              <w:top w:val="single" w:sz="4" w:space="0" w:color="000000"/>
              <w:left w:val="nil"/>
              <w:bottom w:val="nil"/>
              <w:right w:val="nil"/>
            </w:tcBorders>
            <w:shd w:val="clear" w:color="auto" w:fill="auto"/>
            <w:tcMar>
              <w:top w:w="20" w:type="dxa"/>
              <w:left w:w="20" w:type="dxa"/>
              <w:bottom w:w="0" w:type="dxa"/>
              <w:right w:w="20" w:type="dxa"/>
            </w:tcMar>
            <w:vAlign w:val="bottom"/>
          </w:tcPr>
          <w:p w:rsidR="00D40121" w:rsidRPr="00F4473B" w:rsidRDefault="00D40121" w:rsidP="002C3900">
            <w:pPr>
              <w:rPr>
                <w:rFonts w:ascii="Times New Roman" w:hAnsi="Times New Roman"/>
              </w:rPr>
            </w:pPr>
          </w:p>
        </w:tc>
        <w:tc>
          <w:tcPr>
            <w:tcW w:w="1037" w:type="dxa"/>
            <w:tcBorders>
              <w:top w:val="single" w:sz="4" w:space="0" w:color="000000"/>
              <w:left w:val="nil"/>
              <w:bottom w:val="nil"/>
              <w:right w:val="nil"/>
            </w:tcBorders>
            <w:shd w:val="clear" w:color="auto" w:fill="auto"/>
            <w:tcMar>
              <w:top w:w="20" w:type="dxa"/>
              <w:left w:w="20" w:type="dxa"/>
              <w:bottom w:w="0" w:type="dxa"/>
              <w:right w:w="20" w:type="dxa"/>
            </w:tcMar>
            <w:vAlign w:val="bottom"/>
          </w:tcPr>
          <w:p w:rsidR="00D40121" w:rsidRPr="00F4473B" w:rsidRDefault="00D40121" w:rsidP="002C3900">
            <w:pPr>
              <w:rPr>
                <w:rFonts w:ascii="Times New Roman" w:hAnsi="Times New Roman"/>
              </w:rPr>
            </w:pPr>
          </w:p>
        </w:tc>
        <w:tc>
          <w:tcPr>
            <w:tcW w:w="1033" w:type="dxa"/>
            <w:tcBorders>
              <w:top w:val="single" w:sz="4" w:space="0" w:color="000000"/>
              <w:left w:val="nil"/>
              <w:bottom w:val="nil"/>
              <w:right w:val="nil"/>
            </w:tcBorders>
            <w:shd w:val="clear" w:color="auto" w:fill="auto"/>
            <w:tcMar>
              <w:top w:w="20" w:type="dxa"/>
              <w:left w:w="20" w:type="dxa"/>
              <w:bottom w:w="0" w:type="dxa"/>
              <w:right w:w="20" w:type="dxa"/>
            </w:tcMar>
            <w:vAlign w:val="bottom"/>
          </w:tcPr>
          <w:p w:rsidR="00D40121" w:rsidRPr="00F4473B" w:rsidRDefault="002C3900" w:rsidP="002C3900">
            <w:pPr>
              <w:rPr>
                <w:rFonts w:ascii="Times New Roman" w:hAnsi="Times New Roman"/>
              </w:rPr>
            </w:pPr>
            <w:r w:rsidRPr="00F4473B">
              <w:rPr>
                <w:rFonts w:ascii="Times New Roman" w:hAnsi="Times New Roman"/>
              </w:rPr>
              <w:t>70</w:t>
            </w:r>
          </w:p>
        </w:tc>
      </w:tr>
    </w:tbl>
    <w:p w:rsidR="000545E0" w:rsidRPr="00F4473B" w:rsidRDefault="000545E0" w:rsidP="000E25B3">
      <w:pPr>
        <w:rPr>
          <w:rFonts w:ascii="Times New Roman" w:hAnsi="Times New Roman"/>
        </w:rPr>
      </w:pPr>
    </w:p>
    <w:p w:rsidR="00D40121" w:rsidRPr="00F4473B" w:rsidRDefault="00D40121" w:rsidP="000E25B3">
      <w:pPr>
        <w:rPr>
          <w:rFonts w:ascii="Times New Roman" w:hAnsi="Times New Roman"/>
        </w:rPr>
      </w:pPr>
      <w:r w:rsidRPr="00F4473B">
        <w:rPr>
          <w:rFonts w:ascii="Times New Roman" w:hAnsi="Times New Roman"/>
        </w:rPr>
        <w:t xml:space="preserve">If a single price per kilogram (or liter) is </w:t>
      </w:r>
      <w:r w:rsidR="00B22C04" w:rsidRPr="00B22C04">
        <w:rPr>
          <w:rFonts w:ascii="Times New Roman" w:hAnsi="Times New Roman"/>
          <w:b/>
        </w:rPr>
        <w:t>2-3</w:t>
      </w:r>
      <w:r w:rsidRPr="00B22C04">
        <w:rPr>
          <w:rFonts w:ascii="Times New Roman" w:hAnsi="Times New Roman"/>
          <w:b/>
        </w:rPr>
        <w:t xml:space="preserve"> times larger or smaller</w:t>
      </w:r>
      <w:r w:rsidRPr="00F4473B">
        <w:rPr>
          <w:rFonts w:ascii="Times New Roman" w:hAnsi="Times New Roman"/>
        </w:rPr>
        <w:t xml:space="preserve"> than other prices for the same commodity in the same market from the same type of traders (i.e., either retailers or wholesalers), the analyst should verify that the reported price is correct.</w:t>
      </w:r>
    </w:p>
    <w:p w:rsidR="00D40121" w:rsidRPr="00F4473B" w:rsidRDefault="00D40121" w:rsidP="000E25B3">
      <w:pPr>
        <w:rPr>
          <w:rFonts w:ascii="Times New Roman" w:hAnsi="Times New Roman"/>
        </w:rPr>
      </w:pPr>
    </w:p>
    <w:p w:rsidR="00D40121" w:rsidRPr="00F4473B" w:rsidRDefault="00D40121" w:rsidP="000E25B3">
      <w:pPr>
        <w:rPr>
          <w:rFonts w:ascii="Times New Roman" w:hAnsi="Times New Roman"/>
        </w:rPr>
      </w:pPr>
      <w:r w:rsidRPr="00F4473B">
        <w:rPr>
          <w:rFonts w:ascii="Times New Roman" w:hAnsi="Times New Roman"/>
        </w:rPr>
        <w:t>A number of different factors could cause this price difference. Rule out the following before proceeding with analysis:</w:t>
      </w:r>
    </w:p>
    <w:p w:rsidR="00D40121" w:rsidRPr="00F4473B" w:rsidRDefault="00D40121" w:rsidP="00D40121">
      <w:pPr>
        <w:pStyle w:val="ListParagraph"/>
        <w:numPr>
          <w:ilvl w:val="0"/>
          <w:numId w:val="16"/>
        </w:numPr>
        <w:rPr>
          <w:rFonts w:ascii="Times New Roman" w:hAnsi="Times New Roman"/>
        </w:rPr>
      </w:pPr>
      <w:r w:rsidRPr="00F4473B">
        <w:rPr>
          <w:rFonts w:ascii="Times New Roman" w:hAnsi="Times New Roman"/>
        </w:rPr>
        <w:t>Conversion error</w:t>
      </w:r>
    </w:p>
    <w:p w:rsidR="00D40121" w:rsidRPr="00F4473B" w:rsidRDefault="00D40121" w:rsidP="00D40121">
      <w:pPr>
        <w:pStyle w:val="ListParagraph"/>
        <w:numPr>
          <w:ilvl w:val="0"/>
          <w:numId w:val="16"/>
        </w:numPr>
        <w:rPr>
          <w:rFonts w:ascii="Times New Roman" w:hAnsi="Times New Roman"/>
        </w:rPr>
      </w:pPr>
      <w:r w:rsidRPr="00F4473B">
        <w:rPr>
          <w:rFonts w:ascii="Times New Roman" w:hAnsi="Times New Roman"/>
        </w:rPr>
        <w:t xml:space="preserve">Misreporting or </w:t>
      </w:r>
      <w:proofErr w:type="spellStart"/>
      <w:r w:rsidRPr="00F4473B">
        <w:rPr>
          <w:rFonts w:ascii="Times New Roman" w:hAnsi="Times New Roman"/>
        </w:rPr>
        <w:t>mismeasuring</w:t>
      </w:r>
      <w:proofErr w:type="spellEnd"/>
      <w:r w:rsidRPr="00F4473B">
        <w:rPr>
          <w:rFonts w:ascii="Times New Roman" w:hAnsi="Times New Roman"/>
        </w:rPr>
        <w:t xml:space="preserve"> by enumerator</w:t>
      </w:r>
    </w:p>
    <w:p w:rsidR="002C3900" w:rsidRPr="00F4473B" w:rsidRDefault="00D40121" w:rsidP="00D40121">
      <w:pPr>
        <w:pStyle w:val="ListParagraph"/>
        <w:numPr>
          <w:ilvl w:val="0"/>
          <w:numId w:val="16"/>
        </w:numPr>
        <w:rPr>
          <w:rFonts w:ascii="Times New Roman" w:hAnsi="Times New Roman"/>
        </w:rPr>
      </w:pPr>
      <w:r w:rsidRPr="00F4473B">
        <w:rPr>
          <w:rFonts w:ascii="Times New Roman" w:hAnsi="Times New Roman"/>
        </w:rPr>
        <w:t xml:space="preserve">Misunderstanding by trader </w:t>
      </w:r>
    </w:p>
    <w:p w:rsidR="0062593B" w:rsidRPr="00F4473B" w:rsidRDefault="0062593B" w:rsidP="000E25B3">
      <w:pPr>
        <w:rPr>
          <w:rFonts w:ascii="Times New Roman" w:hAnsi="Times New Roman"/>
        </w:rPr>
      </w:pPr>
    </w:p>
    <w:p w:rsidR="00D40121" w:rsidRPr="00F4473B" w:rsidRDefault="00D40121" w:rsidP="000E25B3">
      <w:pPr>
        <w:rPr>
          <w:rFonts w:ascii="Times New Roman" w:hAnsi="Times New Roman"/>
        </w:rPr>
      </w:pPr>
      <w:r w:rsidRPr="00F4473B">
        <w:rPr>
          <w:rFonts w:ascii="Times New Roman" w:hAnsi="Times New Roman"/>
        </w:rPr>
        <w:t>After ruling out the above factors, if a single converted price is still much higher than the others, speak with the trader about why his or her price seems much higher than competitors’ prices for the same commodity in the same market. Possible factors explaining higher prices are discussed below.</w:t>
      </w:r>
    </w:p>
    <w:p w:rsidR="00D40121" w:rsidRPr="00F4473B" w:rsidRDefault="00D40121" w:rsidP="000E25B3">
      <w:pPr>
        <w:rPr>
          <w:rFonts w:ascii="Times New Roman" w:hAnsi="Times New Roman"/>
        </w:rPr>
      </w:pPr>
    </w:p>
    <w:p w:rsidR="00D40121" w:rsidRPr="00F4473B" w:rsidRDefault="00D40121" w:rsidP="000E25B3">
      <w:pPr>
        <w:rPr>
          <w:rFonts w:ascii="Times New Roman" w:hAnsi="Times New Roman"/>
          <w:b/>
        </w:rPr>
      </w:pPr>
      <w:r w:rsidRPr="00F4473B">
        <w:rPr>
          <w:rFonts w:ascii="Times New Roman" w:hAnsi="Times New Roman"/>
          <w:b/>
        </w:rPr>
        <w:t>(2) Magnitude of price change</w:t>
      </w:r>
      <w:r w:rsidR="00633921" w:rsidRPr="00F4473B">
        <w:rPr>
          <w:rFonts w:ascii="Times New Roman" w:hAnsi="Times New Roman"/>
          <w:b/>
        </w:rPr>
        <w:t>s</w:t>
      </w:r>
      <w:r w:rsidRPr="00F4473B">
        <w:rPr>
          <w:rFonts w:ascii="Times New Roman" w:hAnsi="Times New Roman"/>
          <w:b/>
        </w:rPr>
        <w:t xml:space="preserve"> by commodity</w:t>
      </w:r>
      <w:r w:rsidR="00B5428A">
        <w:rPr>
          <w:rFonts w:ascii="Times New Roman" w:hAnsi="Times New Roman"/>
          <w:b/>
        </w:rPr>
        <w:t xml:space="preserve"> (</w:t>
      </w:r>
      <w:proofErr w:type="spellStart"/>
      <w:r w:rsidR="00B5428A">
        <w:rPr>
          <w:rFonts w:ascii="Times New Roman" w:hAnsi="Times New Roman"/>
          <w:b/>
        </w:rPr>
        <w:t>ppt</w:t>
      </w:r>
      <w:proofErr w:type="spellEnd"/>
      <w:r w:rsidR="00B5428A">
        <w:rPr>
          <w:rFonts w:ascii="Times New Roman" w:hAnsi="Times New Roman"/>
          <w:b/>
        </w:rPr>
        <w:t xml:space="preserve"> </w:t>
      </w:r>
      <w:r w:rsidR="00B22C04">
        <w:rPr>
          <w:rFonts w:ascii="Times New Roman" w:hAnsi="Times New Roman"/>
          <w:b/>
        </w:rPr>
        <w:t>11; slide 10)</w:t>
      </w:r>
    </w:p>
    <w:p w:rsidR="00B22C04" w:rsidRDefault="00B22C04" w:rsidP="000E25B3">
      <w:pPr>
        <w:rPr>
          <w:rFonts w:ascii="Times New Roman" w:hAnsi="Times New Roman"/>
        </w:rPr>
      </w:pPr>
      <w:r>
        <w:rPr>
          <w:rFonts w:ascii="Times New Roman" w:hAnsi="Times New Roman"/>
        </w:rPr>
        <w:t>Continue to</w:t>
      </w:r>
      <w:r w:rsidR="00633921" w:rsidRPr="00F4473B">
        <w:rPr>
          <w:rFonts w:ascii="Times New Roman" w:hAnsi="Times New Roman"/>
        </w:rPr>
        <w:t xml:space="preserve"> examine each commodity by each trader type.</w:t>
      </w:r>
    </w:p>
    <w:p w:rsidR="00633921" w:rsidRPr="00F4473B" w:rsidRDefault="00633921" w:rsidP="000E25B3">
      <w:pPr>
        <w:rPr>
          <w:rFonts w:ascii="Times New Roman" w:hAnsi="Times New Roman"/>
        </w:rPr>
      </w:pPr>
    </w:p>
    <w:p w:rsidR="00523D1D" w:rsidRPr="00F4473B" w:rsidRDefault="00633921" w:rsidP="000E25B3">
      <w:pPr>
        <w:rPr>
          <w:rFonts w:ascii="Times New Roman" w:hAnsi="Times New Roman"/>
        </w:rPr>
      </w:pPr>
      <w:r w:rsidRPr="00F4473B">
        <w:rPr>
          <w:rFonts w:ascii="Times New Roman" w:hAnsi="Times New Roman"/>
        </w:rPr>
        <w:t>As discussed above, prices for a particular commodity can vary by</w:t>
      </w:r>
      <w:r w:rsidR="00654FA4">
        <w:rPr>
          <w:rFonts w:ascii="Times New Roman" w:hAnsi="Times New Roman"/>
        </w:rPr>
        <w:t xml:space="preserve"> volume. Prices can also vary (a</w:t>
      </w:r>
      <w:r w:rsidRPr="00F4473B">
        <w:rPr>
          <w:rFonts w:ascii="Times New Roman" w:hAnsi="Times New Roman"/>
        </w:rPr>
        <w:t xml:space="preserve">) across </w:t>
      </w:r>
      <w:r w:rsidR="00B313D7" w:rsidRPr="00F4473B">
        <w:rPr>
          <w:rFonts w:ascii="Times New Roman" w:hAnsi="Times New Roman"/>
        </w:rPr>
        <w:t>time</w:t>
      </w:r>
      <w:r w:rsidR="0000112E">
        <w:rPr>
          <w:rFonts w:ascii="Times New Roman" w:hAnsi="Times New Roman"/>
        </w:rPr>
        <w:t xml:space="preserve"> and</w:t>
      </w:r>
      <w:r w:rsidR="00654FA4">
        <w:rPr>
          <w:rFonts w:ascii="Times New Roman" w:hAnsi="Times New Roman"/>
        </w:rPr>
        <w:t xml:space="preserve"> (b</w:t>
      </w:r>
      <w:r w:rsidRPr="00F4473B">
        <w:rPr>
          <w:rFonts w:ascii="Times New Roman" w:hAnsi="Times New Roman"/>
        </w:rPr>
        <w:t>) across</w:t>
      </w:r>
      <w:r w:rsidR="00F651F2" w:rsidRPr="00F4473B">
        <w:rPr>
          <w:rFonts w:ascii="Times New Roman" w:hAnsi="Times New Roman"/>
        </w:rPr>
        <w:t xml:space="preserve"> markets and </w:t>
      </w:r>
      <w:r w:rsidRPr="00F4473B">
        <w:rPr>
          <w:rFonts w:ascii="Times New Roman" w:hAnsi="Times New Roman"/>
        </w:rPr>
        <w:t xml:space="preserve">time.  We are most interested in understanding how prices change </w:t>
      </w:r>
      <w:r w:rsidR="008A6804">
        <w:rPr>
          <w:rFonts w:ascii="Times New Roman" w:hAnsi="Times New Roman"/>
        </w:rPr>
        <w:t>across</w:t>
      </w:r>
      <w:r w:rsidRPr="00F4473B">
        <w:rPr>
          <w:rFonts w:ascii="Times New Roman" w:hAnsi="Times New Roman"/>
        </w:rPr>
        <w:t xml:space="preserve"> time </w:t>
      </w:r>
      <w:r w:rsidR="008C379F" w:rsidRPr="00F4473B">
        <w:rPr>
          <w:rFonts w:ascii="Times New Roman" w:hAnsi="Times New Roman"/>
        </w:rPr>
        <w:t xml:space="preserve">(e.g., price changes within a market before </w:t>
      </w:r>
      <w:r w:rsidR="008A6804">
        <w:rPr>
          <w:rFonts w:ascii="Times New Roman" w:hAnsi="Times New Roman"/>
        </w:rPr>
        <w:t>and after a procurement) or across markets</w:t>
      </w:r>
      <w:r w:rsidR="0047059E">
        <w:rPr>
          <w:rFonts w:ascii="Times New Roman" w:hAnsi="Times New Roman"/>
        </w:rPr>
        <w:t xml:space="preserve"> and time</w:t>
      </w:r>
      <w:r w:rsidR="008C379F" w:rsidRPr="00F4473B">
        <w:rPr>
          <w:rFonts w:ascii="Times New Roman" w:hAnsi="Times New Roman"/>
        </w:rPr>
        <w:t xml:space="preserve"> (e.g., prices</w:t>
      </w:r>
      <w:r w:rsidRPr="00F4473B">
        <w:rPr>
          <w:rFonts w:ascii="Times New Roman" w:hAnsi="Times New Roman"/>
        </w:rPr>
        <w:t xml:space="preserve"> </w:t>
      </w:r>
      <w:r w:rsidR="008C379F" w:rsidRPr="00F4473B">
        <w:rPr>
          <w:rFonts w:ascii="Times New Roman" w:hAnsi="Times New Roman"/>
        </w:rPr>
        <w:t>in markets where procurements occurred versus prices</w:t>
      </w:r>
      <w:r w:rsidRPr="00F4473B">
        <w:rPr>
          <w:rFonts w:ascii="Times New Roman" w:hAnsi="Times New Roman"/>
        </w:rPr>
        <w:t xml:space="preserve"> where </w:t>
      </w:r>
      <w:r w:rsidR="008C379F" w:rsidRPr="00F4473B">
        <w:rPr>
          <w:rFonts w:ascii="Times New Roman" w:hAnsi="Times New Roman"/>
        </w:rPr>
        <w:t>procurements did not)</w:t>
      </w:r>
      <w:r w:rsidRPr="00F4473B">
        <w:rPr>
          <w:rFonts w:ascii="Times New Roman" w:hAnsi="Times New Roman"/>
        </w:rPr>
        <w:t>.</w:t>
      </w:r>
    </w:p>
    <w:p w:rsidR="00523D1D" w:rsidRPr="00F4473B" w:rsidRDefault="00523D1D" w:rsidP="000E25B3">
      <w:pPr>
        <w:rPr>
          <w:rFonts w:ascii="Times New Roman" w:hAnsi="Times New Roman"/>
        </w:rPr>
      </w:pPr>
    </w:p>
    <w:p w:rsidR="007F3528" w:rsidRPr="00F4473B" w:rsidRDefault="00523D1D" w:rsidP="000E25B3">
      <w:pPr>
        <w:rPr>
          <w:rFonts w:ascii="Times New Roman" w:hAnsi="Times New Roman"/>
        </w:rPr>
      </w:pPr>
      <w:r w:rsidRPr="00F4473B">
        <w:rPr>
          <w:rFonts w:ascii="Times New Roman" w:hAnsi="Times New Roman"/>
        </w:rPr>
        <w:t>To understand these two</w:t>
      </w:r>
      <w:r w:rsidR="00FB5E0E">
        <w:rPr>
          <w:rFonts w:ascii="Times New Roman" w:hAnsi="Times New Roman"/>
        </w:rPr>
        <w:t xml:space="preserve"> types of effects, we compute</w:t>
      </w:r>
      <w:r w:rsidRPr="00F4473B">
        <w:rPr>
          <w:rFonts w:ascii="Times New Roman" w:hAnsi="Times New Roman"/>
        </w:rPr>
        <w:t xml:space="preserve"> within market, within period average </w:t>
      </w:r>
      <w:r w:rsidR="00AF5E99">
        <w:rPr>
          <w:rFonts w:ascii="Times New Roman" w:hAnsi="Times New Roman"/>
        </w:rPr>
        <w:t>price</w:t>
      </w:r>
      <w:r w:rsidR="008A3948">
        <w:rPr>
          <w:rFonts w:ascii="Times New Roman" w:hAnsi="Times New Roman"/>
        </w:rPr>
        <w:t>s</w:t>
      </w:r>
      <w:r w:rsidR="00FB5E0E">
        <w:rPr>
          <w:rFonts w:ascii="Times New Roman" w:hAnsi="Times New Roman"/>
        </w:rPr>
        <w:t xml:space="preserve"> for retai</w:t>
      </w:r>
      <w:r w:rsidR="006636E7">
        <w:rPr>
          <w:rFonts w:ascii="Times New Roman" w:hAnsi="Times New Roman"/>
        </w:rPr>
        <w:t>lers and separately for wholesaler</w:t>
      </w:r>
      <w:r w:rsidR="00FB5E0E">
        <w:rPr>
          <w:rFonts w:ascii="Times New Roman" w:hAnsi="Times New Roman"/>
        </w:rPr>
        <w:t>s.</w:t>
      </w:r>
    </w:p>
    <w:p w:rsidR="007F3528" w:rsidRPr="00F4473B" w:rsidRDefault="007F3528" w:rsidP="000E25B3">
      <w:pPr>
        <w:rPr>
          <w:rFonts w:ascii="Times New Roman" w:hAnsi="Times New Roman"/>
        </w:rPr>
      </w:pPr>
    </w:p>
    <w:p w:rsidR="007F3528" w:rsidRPr="00F4473B" w:rsidRDefault="007F3528" w:rsidP="000E25B3">
      <w:pPr>
        <w:rPr>
          <w:rFonts w:ascii="Times New Roman" w:hAnsi="Times New Roman"/>
        </w:rPr>
      </w:pPr>
      <w:r w:rsidRPr="00F4473B">
        <w:rPr>
          <w:rFonts w:ascii="Times New Roman" w:hAnsi="Times New Roman"/>
        </w:rPr>
        <w:t>Graphing these series</w:t>
      </w:r>
      <w:r w:rsidR="00FB5E0E">
        <w:rPr>
          <w:rFonts w:ascii="Times New Roman" w:hAnsi="Times New Roman"/>
        </w:rPr>
        <w:t xml:space="preserve"> over time and across markets</w:t>
      </w:r>
      <w:r w:rsidRPr="00F4473B">
        <w:rPr>
          <w:rFonts w:ascii="Times New Roman" w:hAnsi="Times New Roman"/>
        </w:rPr>
        <w:t xml:space="preserve"> will help us identify triggers for further investigation.</w:t>
      </w:r>
    </w:p>
    <w:p w:rsidR="007F3528" w:rsidRPr="00F4473B" w:rsidRDefault="007F3528" w:rsidP="000E25B3">
      <w:pPr>
        <w:rPr>
          <w:rFonts w:ascii="Times New Roman" w:hAnsi="Times New Roman"/>
        </w:rPr>
      </w:pPr>
    </w:p>
    <w:p w:rsidR="007F3528" w:rsidRPr="00F4473B" w:rsidRDefault="007F3528" w:rsidP="007F3528">
      <w:pPr>
        <w:rPr>
          <w:rFonts w:ascii="Times New Roman" w:hAnsi="Times New Roman"/>
          <w:b/>
        </w:rPr>
      </w:pPr>
      <w:r w:rsidRPr="00F4473B">
        <w:rPr>
          <w:rFonts w:ascii="Times New Roman" w:hAnsi="Times New Roman"/>
          <w:b/>
        </w:rPr>
        <w:t>(</w:t>
      </w:r>
      <w:r w:rsidR="00EF7B00" w:rsidRPr="00F4473B">
        <w:rPr>
          <w:rFonts w:ascii="Times New Roman" w:hAnsi="Times New Roman"/>
          <w:b/>
        </w:rPr>
        <w:t xml:space="preserve">3) </w:t>
      </w:r>
      <w:r w:rsidRPr="00F4473B">
        <w:rPr>
          <w:rFonts w:ascii="Times New Roman" w:hAnsi="Times New Roman"/>
          <w:b/>
        </w:rPr>
        <w:t>Triggers</w:t>
      </w:r>
      <w:r w:rsidR="00654FA4">
        <w:rPr>
          <w:rFonts w:ascii="Times New Roman" w:hAnsi="Times New Roman"/>
          <w:b/>
        </w:rPr>
        <w:t xml:space="preserve"> for further investiga</w:t>
      </w:r>
      <w:r w:rsidR="00D83460">
        <w:rPr>
          <w:rFonts w:ascii="Times New Roman" w:hAnsi="Times New Roman"/>
          <w:b/>
        </w:rPr>
        <w:t>t</w:t>
      </w:r>
      <w:r w:rsidR="00654FA4">
        <w:rPr>
          <w:rFonts w:ascii="Times New Roman" w:hAnsi="Times New Roman"/>
          <w:b/>
        </w:rPr>
        <w:t>ion</w:t>
      </w:r>
      <w:r w:rsidR="001A62E7">
        <w:rPr>
          <w:rFonts w:ascii="Times New Roman" w:hAnsi="Times New Roman"/>
          <w:b/>
        </w:rPr>
        <w:t xml:space="preserve"> (</w:t>
      </w:r>
      <w:proofErr w:type="spellStart"/>
      <w:r w:rsidR="001A62E7">
        <w:rPr>
          <w:rFonts w:ascii="Times New Roman" w:hAnsi="Times New Roman"/>
          <w:b/>
        </w:rPr>
        <w:t>ppt</w:t>
      </w:r>
      <w:proofErr w:type="spellEnd"/>
      <w:r w:rsidR="001A62E7">
        <w:rPr>
          <w:rFonts w:ascii="Times New Roman" w:hAnsi="Times New Roman"/>
          <w:b/>
        </w:rPr>
        <w:t xml:space="preserve"> 11; slide 11</w:t>
      </w:r>
      <w:r w:rsidR="00760043">
        <w:rPr>
          <w:rFonts w:ascii="Times New Roman" w:hAnsi="Times New Roman"/>
          <w:b/>
        </w:rPr>
        <w:t>)</w:t>
      </w:r>
    </w:p>
    <w:p w:rsidR="00654FA4" w:rsidRDefault="00654FA4" w:rsidP="000E25B3">
      <w:pPr>
        <w:rPr>
          <w:rFonts w:ascii="Times New Roman" w:hAnsi="Times New Roman"/>
        </w:rPr>
      </w:pPr>
      <w:r>
        <w:rPr>
          <w:rFonts w:ascii="Times New Roman" w:hAnsi="Times New Roman"/>
        </w:rPr>
        <w:t xml:space="preserve">For each commodity, </w:t>
      </w:r>
      <w:r w:rsidR="00937AE6">
        <w:rPr>
          <w:rFonts w:ascii="Times New Roman" w:hAnsi="Times New Roman"/>
        </w:rPr>
        <w:t xml:space="preserve">we </w:t>
      </w:r>
      <w:r>
        <w:rPr>
          <w:rFonts w:ascii="Times New Roman" w:hAnsi="Times New Roman"/>
        </w:rPr>
        <w:t>examine</w:t>
      </w:r>
      <w:r w:rsidR="00785784">
        <w:rPr>
          <w:rFonts w:ascii="Times New Roman" w:hAnsi="Times New Roman"/>
        </w:rPr>
        <w:t xml:space="preserve"> two questions (A</w:t>
      </w:r>
      <w:r w:rsidR="007A5E62" w:rsidRPr="00F4473B">
        <w:rPr>
          <w:rFonts w:ascii="Times New Roman" w:hAnsi="Times New Roman"/>
        </w:rPr>
        <w:t>) how prices differ</w:t>
      </w:r>
      <w:r w:rsidR="00785784">
        <w:rPr>
          <w:rFonts w:ascii="Times New Roman" w:hAnsi="Times New Roman"/>
        </w:rPr>
        <w:t xml:space="preserve"> within markets over time and (B</w:t>
      </w:r>
      <w:r w:rsidR="007A5E62" w:rsidRPr="00F4473B">
        <w:rPr>
          <w:rFonts w:ascii="Times New Roman" w:hAnsi="Times New Roman"/>
        </w:rPr>
        <w:t>) how prices differ across spatially distinct markets</w:t>
      </w:r>
      <w:r w:rsidR="002F02D0">
        <w:rPr>
          <w:rFonts w:ascii="Times New Roman" w:hAnsi="Times New Roman"/>
        </w:rPr>
        <w:t xml:space="preserve"> over time</w:t>
      </w:r>
      <w:r w:rsidR="007A5E62" w:rsidRPr="00F4473B">
        <w:rPr>
          <w:rFonts w:ascii="Times New Roman" w:hAnsi="Times New Roman"/>
        </w:rPr>
        <w:t xml:space="preserve">. </w:t>
      </w:r>
      <w:r w:rsidR="00785784">
        <w:rPr>
          <w:rFonts w:ascii="Times New Roman" w:hAnsi="Times New Roman"/>
        </w:rPr>
        <w:t>For question A, further investigations are triggered when there are large changes in prices within a market. For question B, further investigations are triggered when there are large changes in price differences across markets over time.</w:t>
      </w:r>
    </w:p>
    <w:p w:rsidR="007A5E62" w:rsidRPr="00F4473B" w:rsidRDefault="007A5E62" w:rsidP="000E25B3">
      <w:pPr>
        <w:rPr>
          <w:rFonts w:ascii="Times New Roman" w:hAnsi="Times New Roman"/>
        </w:rPr>
      </w:pPr>
    </w:p>
    <w:p w:rsidR="007A5E62" w:rsidRPr="00F4473B" w:rsidRDefault="007A5E62" w:rsidP="000E25B3">
      <w:pPr>
        <w:rPr>
          <w:rFonts w:ascii="Times New Roman" w:hAnsi="Times New Roman"/>
        </w:rPr>
      </w:pPr>
      <w:r w:rsidRPr="00F4473B">
        <w:rPr>
          <w:rFonts w:ascii="Times New Roman" w:hAnsi="Times New Roman"/>
        </w:rPr>
        <w:t>To examine differences</w:t>
      </w:r>
      <w:r w:rsidR="00937AE6">
        <w:rPr>
          <w:rFonts w:ascii="Times New Roman" w:hAnsi="Times New Roman"/>
        </w:rPr>
        <w:t xml:space="preserve"> over time</w:t>
      </w:r>
      <w:r w:rsidRPr="00F4473B">
        <w:rPr>
          <w:rFonts w:ascii="Times New Roman" w:hAnsi="Times New Roman"/>
        </w:rPr>
        <w:t xml:space="preserve">, </w:t>
      </w:r>
      <w:r w:rsidR="00937AE6">
        <w:rPr>
          <w:rFonts w:ascii="Times New Roman" w:hAnsi="Times New Roman"/>
        </w:rPr>
        <w:t xml:space="preserve">we </w:t>
      </w:r>
      <w:r w:rsidRPr="00F4473B">
        <w:rPr>
          <w:rFonts w:ascii="Times New Roman" w:hAnsi="Times New Roman"/>
        </w:rPr>
        <w:t>compute period-to-period prices changes. Prices often change over time in somewhat predictable patterns, due to seasonality and production cycles.</w:t>
      </w:r>
      <w:r w:rsidR="00937AE6">
        <w:rPr>
          <w:rFonts w:ascii="Times New Roman" w:hAnsi="Times New Roman"/>
        </w:rPr>
        <w:t xml:space="preserve"> When </w:t>
      </w:r>
      <w:r w:rsidR="00C93D8B">
        <w:rPr>
          <w:rFonts w:ascii="Times New Roman" w:hAnsi="Times New Roman"/>
        </w:rPr>
        <w:t xml:space="preserve">large </w:t>
      </w:r>
      <w:r w:rsidR="00937AE6">
        <w:rPr>
          <w:rFonts w:ascii="Times New Roman" w:hAnsi="Times New Roman"/>
        </w:rPr>
        <w:t>prices</w:t>
      </w:r>
      <w:r w:rsidR="00C93D8B">
        <w:rPr>
          <w:rFonts w:ascii="Times New Roman" w:hAnsi="Times New Roman"/>
        </w:rPr>
        <w:t xml:space="preserve"> changes</w:t>
      </w:r>
      <w:r w:rsidR="00937AE6">
        <w:rPr>
          <w:rFonts w:ascii="Times New Roman" w:hAnsi="Times New Roman"/>
        </w:rPr>
        <w:t xml:space="preserve"> deviate from these predictable patterns, we </w:t>
      </w:r>
      <w:r w:rsidR="00C93D8B">
        <w:rPr>
          <w:rFonts w:ascii="Times New Roman" w:hAnsi="Times New Roman"/>
        </w:rPr>
        <w:t xml:space="preserve">will </w:t>
      </w:r>
      <w:r w:rsidR="00937AE6">
        <w:rPr>
          <w:rFonts w:ascii="Times New Roman" w:hAnsi="Times New Roman"/>
        </w:rPr>
        <w:t>need to investigate further.</w:t>
      </w:r>
    </w:p>
    <w:p w:rsidR="007A5E62" w:rsidRPr="00F4473B" w:rsidRDefault="007A5E62" w:rsidP="000E25B3">
      <w:pPr>
        <w:rPr>
          <w:rFonts w:ascii="Times New Roman" w:hAnsi="Times New Roman"/>
        </w:rPr>
      </w:pPr>
    </w:p>
    <w:p w:rsidR="00D40121" w:rsidRPr="00F4473B" w:rsidRDefault="007A5E62" w:rsidP="000E25B3">
      <w:pPr>
        <w:rPr>
          <w:rFonts w:ascii="Times New Roman" w:hAnsi="Times New Roman"/>
        </w:rPr>
      </w:pPr>
      <w:r w:rsidRPr="00F4473B">
        <w:rPr>
          <w:rFonts w:ascii="Times New Roman" w:hAnsi="Times New Roman"/>
        </w:rPr>
        <w:t xml:space="preserve">To examine </w:t>
      </w:r>
      <w:r w:rsidR="00654FA4">
        <w:rPr>
          <w:rFonts w:ascii="Times New Roman" w:hAnsi="Times New Roman"/>
        </w:rPr>
        <w:t>differences</w:t>
      </w:r>
      <w:r w:rsidR="00937AE6">
        <w:rPr>
          <w:rFonts w:ascii="Times New Roman" w:hAnsi="Times New Roman"/>
        </w:rPr>
        <w:t xml:space="preserve"> across markets over time</w:t>
      </w:r>
      <w:r w:rsidR="00654FA4">
        <w:rPr>
          <w:rFonts w:ascii="Times New Roman" w:hAnsi="Times New Roman"/>
        </w:rPr>
        <w:t>,</w:t>
      </w:r>
      <w:r w:rsidR="00937AE6">
        <w:rPr>
          <w:rFonts w:ascii="Times New Roman" w:hAnsi="Times New Roman"/>
        </w:rPr>
        <w:t xml:space="preserve"> we</w:t>
      </w:r>
      <w:r w:rsidR="00654FA4">
        <w:rPr>
          <w:rFonts w:ascii="Times New Roman" w:hAnsi="Times New Roman"/>
        </w:rPr>
        <w:t xml:space="preserve"> compare </w:t>
      </w:r>
      <w:r w:rsidR="00BA0BB1">
        <w:rPr>
          <w:rFonts w:ascii="Times New Roman" w:hAnsi="Times New Roman"/>
        </w:rPr>
        <w:t>changes in price differences</w:t>
      </w:r>
      <w:r w:rsidRPr="00F4473B">
        <w:rPr>
          <w:rFonts w:ascii="Times New Roman" w:hAnsi="Times New Roman"/>
        </w:rPr>
        <w:t xml:space="preserve">. Prices across markets often vary due to different transportation costs and other factors. </w:t>
      </w:r>
      <w:r w:rsidR="00C93503">
        <w:rPr>
          <w:rFonts w:ascii="Times New Roman" w:hAnsi="Times New Roman"/>
        </w:rPr>
        <w:t>Therefore, we do not expect prices to be the same across markets. Rather, we expect that differences in prices across markets follow predictable patterns. W</w:t>
      </w:r>
      <w:r w:rsidRPr="00F4473B">
        <w:rPr>
          <w:rFonts w:ascii="Times New Roman" w:hAnsi="Times New Roman"/>
        </w:rPr>
        <w:t>e need to examine whether prices for a particular market seem to be outliers, that is, abnormal in comparison to what we would expect</w:t>
      </w:r>
      <w:r w:rsidR="00654FA4">
        <w:rPr>
          <w:rFonts w:ascii="Times New Roman" w:hAnsi="Times New Roman"/>
        </w:rPr>
        <w:t xml:space="preserve"> based on past price patterns</w:t>
      </w:r>
      <w:r w:rsidRPr="00F4473B">
        <w:rPr>
          <w:rFonts w:ascii="Times New Roman" w:hAnsi="Times New Roman"/>
        </w:rPr>
        <w:t>.</w:t>
      </w:r>
    </w:p>
    <w:p w:rsidR="00EF7B00" w:rsidRPr="00F4473B" w:rsidRDefault="00EF7B00" w:rsidP="000E25B3">
      <w:pPr>
        <w:rPr>
          <w:rFonts w:ascii="Times New Roman" w:hAnsi="Times New Roman"/>
        </w:rPr>
      </w:pPr>
    </w:p>
    <w:p w:rsidR="00D83460" w:rsidRPr="00785784" w:rsidRDefault="00011B29" w:rsidP="00785784">
      <w:pPr>
        <w:pStyle w:val="ListParagraph"/>
        <w:numPr>
          <w:ilvl w:val="0"/>
          <w:numId w:val="33"/>
        </w:numPr>
        <w:rPr>
          <w:rFonts w:ascii="Times New Roman" w:hAnsi="Times New Roman"/>
          <w:b/>
        </w:rPr>
      </w:pPr>
      <w:r w:rsidRPr="00785784">
        <w:rPr>
          <w:rFonts w:ascii="Times New Roman" w:hAnsi="Times New Roman"/>
          <w:b/>
        </w:rPr>
        <w:t>How do prices differ within markets over time?</w:t>
      </w:r>
      <w:r w:rsidR="00D83460" w:rsidRPr="00785784">
        <w:rPr>
          <w:rFonts w:ascii="Times New Roman" w:hAnsi="Times New Roman"/>
          <w:b/>
        </w:rPr>
        <w:t xml:space="preserve"> </w:t>
      </w:r>
      <w:r w:rsidR="00665E5D">
        <w:rPr>
          <w:rFonts w:ascii="Times New Roman" w:hAnsi="Times New Roman"/>
          <w:b/>
        </w:rPr>
        <w:t>(</w:t>
      </w:r>
      <w:proofErr w:type="spellStart"/>
      <w:r w:rsidR="00665E5D">
        <w:rPr>
          <w:rFonts w:ascii="Times New Roman" w:hAnsi="Times New Roman"/>
          <w:b/>
        </w:rPr>
        <w:t>ppt</w:t>
      </w:r>
      <w:proofErr w:type="spellEnd"/>
      <w:r w:rsidR="00665E5D">
        <w:rPr>
          <w:rFonts w:ascii="Times New Roman" w:hAnsi="Times New Roman"/>
          <w:b/>
        </w:rPr>
        <w:t xml:space="preserve"> 11; slides 12 - 19)</w:t>
      </w:r>
    </w:p>
    <w:p w:rsidR="00EF7B00" w:rsidRPr="00D83460" w:rsidRDefault="00785784" w:rsidP="00665E5D">
      <w:pPr>
        <w:pStyle w:val="ListParagraph"/>
        <w:ind w:left="0"/>
        <w:rPr>
          <w:rFonts w:ascii="Times New Roman" w:hAnsi="Times New Roman"/>
          <w:b/>
        </w:rPr>
      </w:pPr>
      <w:r>
        <w:rPr>
          <w:rFonts w:ascii="Times New Roman" w:hAnsi="Times New Roman"/>
          <w:b/>
        </w:rPr>
        <w:t xml:space="preserve">Trigger = </w:t>
      </w:r>
      <w:r w:rsidR="00D83460" w:rsidRPr="00D83460">
        <w:rPr>
          <w:rFonts w:ascii="Times New Roman" w:hAnsi="Times New Roman"/>
          <w:b/>
        </w:rPr>
        <w:t>Large change in prices within a market</w:t>
      </w:r>
    </w:p>
    <w:p w:rsidR="0032511E" w:rsidRPr="00F4473B" w:rsidRDefault="0032511E" w:rsidP="00B92F6D">
      <w:pPr>
        <w:pStyle w:val="ListParagraph"/>
        <w:numPr>
          <w:ilvl w:val="0"/>
          <w:numId w:val="17"/>
        </w:numPr>
        <w:rPr>
          <w:rFonts w:ascii="Times New Roman" w:hAnsi="Times New Roman"/>
        </w:rPr>
      </w:pPr>
      <w:r w:rsidRPr="00F4473B">
        <w:rPr>
          <w:rFonts w:ascii="Times New Roman" w:hAnsi="Times New Roman"/>
        </w:rPr>
        <w:t>Investigate further if prices change more than 30 percent from one month to the next month</w:t>
      </w:r>
    </w:p>
    <w:p w:rsidR="00B92F6D" w:rsidRPr="00F4473B" w:rsidRDefault="0032511E" w:rsidP="00B92F6D">
      <w:pPr>
        <w:pStyle w:val="ListParagraph"/>
        <w:numPr>
          <w:ilvl w:val="0"/>
          <w:numId w:val="17"/>
        </w:numPr>
        <w:rPr>
          <w:rFonts w:ascii="Times New Roman" w:hAnsi="Times New Roman"/>
        </w:rPr>
      </w:pPr>
      <w:r w:rsidRPr="00F4473B">
        <w:rPr>
          <w:rFonts w:ascii="Times New Roman" w:hAnsi="Times New Roman"/>
        </w:rPr>
        <w:t>Compute period-to-period differences in prices to determine how large the prices differences are</w:t>
      </w:r>
      <w:r w:rsidR="00B92F6D" w:rsidRPr="00F4473B">
        <w:rPr>
          <w:rFonts w:ascii="Times New Roman" w:hAnsi="Times New Roman"/>
        </w:rPr>
        <w:t xml:space="preserve">. If you are collecting prices more frequently than monthly, use 15 percent as a rule of thumb for biweekly data collection, and 7.5 percent for weekly price changes. Note that if prices jump one week by more than 7.5 percent but stabilize thereafter, that price jump should not necessarily trigger further investigation. However, if prices rise over several weeks such that the total </w:t>
      </w:r>
      <w:r w:rsidR="00101821">
        <w:rPr>
          <w:rFonts w:ascii="Times New Roman" w:hAnsi="Times New Roman"/>
        </w:rPr>
        <w:t xml:space="preserve">month-on-month </w:t>
      </w:r>
      <w:r w:rsidR="00B92F6D" w:rsidRPr="00F4473B">
        <w:rPr>
          <w:rFonts w:ascii="Times New Roman" w:hAnsi="Times New Roman"/>
        </w:rPr>
        <w:t>increase is greater tha</w:t>
      </w:r>
      <w:r w:rsidR="00101821">
        <w:rPr>
          <w:rFonts w:ascii="Times New Roman" w:hAnsi="Times New Roman"/>
        </w:rPr>
        <w:t>n</w:t>
      </w:r>
      <w:r w:rsidR="00B92F6D" w:rsidRPr="00F4473B">
        <w:rPr>
          <w:rFonts w:ascii="Times New Roman" w:hAnsi="Times New Roman"/>
        </w:rPr>
        <w:t xml:space="preserve"> 30 percent investigate further. </w:t>
      </w:r>
    </w:p>
    <w:p w:rsidR="008E1F27" w:rsidRPr="00F4473B" w:rsidRDefault="00B92F6D" w:rsidP="00B92F6D">
      <w:pPr>
        <w:pStyle w:val="ListParagraph"/>
        <w:numPr>
          <w:ilvl w:val="0"/>
          <w:numId w:val="17"/>
        </w:numPr>
        <w:rPr>
          <w:rFonts w:ascii="Times New Roman" w:hAnsi="Times New Roman"/>
        </w:rPr>
      </w:pPr>
      <w:r w:rsidRPr="00F4473B">
        <w:rPr>
          <w:rFonts w:ascii="Times New Roman" w:hAnsi="Times New Roman"/>
        </w:rPr>
        <w:t>Formula: (Current price – Last price) / Last price</w:t>
      </w:r>
    </w:p>
    <w:p w:rsidR="008E1F27" w:rsidRPr="00F4473B" w:rsidRDefault="008E1F27" w:rsidP="008E1F27">
      <w:pPr>
        <w:rPr>
          <w:rFonts w:ascii="Times New Roman" w:hAnsi="Times New Roman"/>
        </w:rPr>
      </w:pPr>
    </w:p>
    <w:p w:rsidR="008E1F27" w:rsidRPr="00F4473B" w:rsidRDefault="008E1F27" w:rsidP="008E1F27">
      <w:pPr>
        <w:rPr>
          <w:rFonts w:ascii="Times New Roman" w:hAnsi="Times New Roman"/>
        </w:rPr>
      </w:pPr>
      <w:r w:rsidRPr="00F4473B">
        <w:rPr>
          <w:rFonts w:ascii="Times New Roman" w:hAnsi="Times New Roman"/>
        </w:rPr>
        <w:t xml:space="preserve">The </w:t>
      </w:r>
      <w:proofErr w:type="spellStart"/>
      <w:proofErr w:type="gramStart"/>
      <w:r w:rsidRPr="00F4473B">
        <w:rPr>
          <w:rFonts w:ascii="Times New Roman" w:hAnsi="Times New Roman"/>
        </w:rPr>
        <w:t>powerpoint</w:t>
      </w:r>
      <w:proofErr w:type="spellEnd"/>
      <w:proofErr w:type="gramEnd"/>
      <w:r w:rsidRPr="00F4473B">
        <w:rPr>
          <w:rFonts w:ascii="Times New Roman" w:hAnsi="Times New Roman"/>
        </w:rPr>
        <w:t xml:space="preserve"> slides provide an example of maize prices in Kenya. After confirming the prices are shillings per kilogram, we generate the average retail price per market.  We also produce the average price across markets per month. Then, we graph the maize prices for each market over time. By inspection, we see that prices are much higher in July than in September. We then compute the period-to-period changes in maize prices per market. We find that in </w:t>
      </w:r>
      <w:proofErr w:type="spellStart"/>
      <w:r w:rsidRPr="00F4473B">
        <w:rPr>
          <w:rFonts w:ascii="Times New Roman" w:hAnsi="Times New Roman"/>
        </w:rPr>
        <w:t>Eldoret</w:t>
      </w:r>
      <w:proofErr w:type="spellEnd"/>
      <w:r w:rsidRPr="00F4473B">
        <w:rPr>
          <w:rFonts w:ascii="Times New Roman" w:hAnsi="Times New Roman"/>
        </w:rPr>
        <w:t xml:space="preserve">, maize prices dropped by more than 30 percent between August and September. </w:t>
      </w:r>
    </w:p>
    <w:p w:rsidR="008E1F27" w:rsidRPr="00F4473B" w:rsidRDefault="008E1F27" w:rsidP="008E1F27">
      <w:pPr>
        <w:rPr>
          <w:rFonts w:ascii="Times New Roman" w:hAnsi="Times New Roman"/>
        </w:rPr>
      </w:pPr>
    </w:p>
    <w:p w:rsidR="008F12F9" w:rsidRPr="00F4473B" w:rsidRDefault="008E1F27" w:rsidP="008E1F27">
      <w:pPr>
        <w:rPr>
          <w:rFonts w:ascii="Times New Roman" w:hAnsi="Times New Roman"/>
        </w:rPr>
      </w:pPr>
      <w:r w:rsidRPr="00F4473B">
        <w:rPr>
          <w:rFonts w:ascii="Times New Roman" w:hAnsi="Times New Roman"/>
        </w:rPr>
        <w:t xml:space="preserve">This large price decrease warrants further investigation. </w:t>
      </w:r>
      <w:r w:rsidR="006B713A" w:rsidRPr="00F4473B">
        <w:rPr>
          <w:rFonts w:ascii="Times New Roman" w:hAnsi="Times New Roman"/>
        </w:rPr>
        <w:t xml:space="preserve"> We know that this price change occurred in </w:t>
      </w:r>
      <w:proofErr w:type="spellStart"/>
      <w:r w:rsidR="006B713A" w:rsidRPr="00F4473B">
        <w:rPr>
          <w:rFonts w:ascii="Times New Roman" w:hAnsi="Times New Roman"/>
        </w:rPr>
        <w:t>Eldoret</w:t>
      </w:r>
      <w:proofErr w:type="spellEnd"/>
      <w:r w:rsidR="006B713A" w:rsidRPr="00F4473B">
        <w:rPr>
          <w:rFonts w:ascii="Times New Roman" w:hAnsi="Times New Roman"/>
        </w:rPr>
        <w:t xml:space="preserve"> but not els</w:t>
      </w:r>
      <w:r w:rsidR="00EA462F" w:rsidRPr="00F4473B">
        <w:rPr>
          <w:rFonts w:ascii="Times New Roman" w:hAnsi="Times New Roman"/>
        </w:rPr>
        <w:t>ewhere. To investigate further,</w:t>
      </w:r>
      <w:r w:rsidR="006B713A" w:rsidRPr="00F4473B">
        <w:rPr>
          <w:rFonts w:ascii="Times New Roman" w:hAnsi="Times New Roman"/>
        </w:rPr>
        <w:t xml:space="preserve"> identify whether this change is (1) unique to </w:t>
      </w:r>
      <w:proofErr w:type="spellStart"/>
      <w:r w:rsidR="006B713A" w:rsidRPr="00F4473B">
        <w:rPr>
          <w:rFonts w:ascii="Times New Roman" w:hAnsi="Times New Roman"/>
        </w:rPr>
        <w:t>Eldoret</w:t>
      </w:r>
      <w:proofErr w:type="spellEnd"/>
      <w:r w:rsidR="006B713A" w:rsidRPr="00F4473B">
        <w:rPr>
          <w:rFonts w:ascii="Times New Roman" w:hAnsi="Times New Roman"/>
        </w:rPr>
        <w:t xml:space="preserve">, (2) unique to maize, or (3) unique to this time period. Has infrastructure or some other community-level attribute suddenly changed, causing prices to fall in </w:t>
      </w:r>
      <w:proofErr w:type="spellStart"/>
      <w:r w:rsidR="006B713A" w:rsidRPr="00F4473B">
        <w:rPr>
          <w:rFonts w:ascii="Times New Roman" w:hAnsi="Times New Roman"/>
        </w:rPr>
        <w:t>Eldoret</w:t>
      </w:r>
      <w:proofErr w:type="spellEnd"/>
      <w:r w:rsidR="006B713A" w:rsidRPr="00F4473B">
        <w:rPr>
          <w:rFonts w:ascii="Times New Roman" w:hAnsi="Times New Roman"/>
        </w:rPr>
        <w:t>? Is this drop in maize prices reflective of other co</w:t>
      </w:r>
      <w:r w:rsidR="00EC4DA3">
        <w:rPr>
          <w:rFonts w:ascii="Times New Roman" w:hAnsi="Times New Roman"/>
        </w:rPr>
        <w:t xml:space="preserve">mmodities sold in </w:t>
      </w:r>
      <w:proofErr w:type="spellStart"/>
      <w:r w:rsidR="00EC4DA3">
        <w:rPr>
          <w:rFonts w:ascii="Times New Roman" w:hAnsi="Times New Roman"/>
        </w:rPr>
        <w:t>Eldoret</w:t>
      </w:r>
      <w:proofErr w:type="spellEnd"/>
      <w:r w:rsidR="00EC4DA3">
        <w:rPr>
          <w:rFonts w:ascii="Times New Roman" w:hAnsi="Times New Roman"/>
        </w:rPr>
        <w:t>? I</w:t>
      </w:r>
      <w:r w:rsidR="006B713A" w:rsidRPr="00F4473B">
        <w:rPr>
          <w:rFonts w:ascii="Times New Roman" w:hAnsi="Times New Roman"/>
        </w:rPr>
        <w:t xml:space="preserve">s this a normal seasonal price pattern for </w:t>
      </w:r>
      <w:proofErr w:type="spellStart"/>
      <w:r w:rsidR="006B713A" w:rsidRPr="00F4473B">
        <w:rPr>
          <w:rFonts w:ascii="Times New Roman" w:hAnsi="Times New Roman"/>
        </w:rPr>
        <w:t>Eldoret</w:t>
      </w:r>
      <w:proofErr w:type="spellEnd"/>
      <w:r w:rsidR="006B713A" w:rsidRPr="00F4473B">
        <w:rPr>
          <w:rFonts w:ascii="Times New Roman" w:hAnsi="Times New Roman"/>
        </w:rPr>
        <w:t>?</w:t>
      </w:r>
      <w:r w:rsidR="008F12F9" w:rsidRPr="00F4473B">
        <w:rPr>
          <w:rFonts w:ascii="Times New Roman" w:hAnsi="Times New Roman"/>
        </w:rPr>
        <w:t xml:space="preserve"> </w:t>
      </w:r>
    </w:p>
    <w:p w:rsidR="008F12F9" w:rsidRPr="00F4473B" w:rsidRDefault="008F12F9" w:rsidP="008E1F27">
      <w:pPr>
        <w:rPr>
          <w:rFonts w:ascii="Times New Roman" w:hAnsi="Times New Roman"/>
        </w:rPr>
      </w:pPr>
    </w:p>
    <w:p w:rsidR="00A3797E" w:rsidRPr="00F4473B" w:rsidRDefault="008F12F9" w:rsidP="008E1F27">
      <w:pPr>
        <w:rPr>
          <w:rFonts w:ascii="Times New Roman" w:hAnsi="Times New Roman"/>
        </w:rPr>
      </w:pPr>
      <w:r w:rsidRPr="00F4473B">
        <w:rPr>
          <w:rFonts w:ascii="Times New Roman" w:hAnsi="Times New Roman"/>
        </w:rPr>
        <w:t xml:space="preserve">Identifying whether this price change is unique by community, by commodity, or by time period will help </w:t>
      </w:r>
      <w:r w:rsidR="005A5F12">
        <w:rPr>
          <w:rFonts w:ascii="Times New Roman" w:hAnsi="Times New Roman"/>
        </w:rPr>
        <w:t>narrow focus onto</w:t>
      </w:r>
      <w:r w:rsidRPr="00F4473B">
        <w:rPr>
          <w:rFonts w:ascii="Times New Roman" w:hAnsi="Times New Roman"/>
        </w:rPr>
        <w:t xml:space="preserve"> </w:t>
      </w:r>
      <w:r w:rsidR="00474D89">
        <w:rPr>
          <w:rFonts w:ascii="Times New Roman" w:hAnsi="Times New Roman"/>
        </w:rPr>
        <w:t xml:space="preserve">specific </w:t>
      </w:r>
      <w:r w:rsidRPr="00F4473B">
        <w:rPr>
          <w:rFonts w:ascii="Times New Roman" w:hAnsi="Times New Roman"/>
        </w:rPr>
        <w:t>factors.</w:t>
      </w:r>
      <w:r w:rsidR="005823CC" w:rsidRPr="00F4473B">
        <w:rPr>
          <w:rFonts w:ascii="Times New Roman" w:hAnsi="Times New Roman"/>
        </w:rPr>
        <w:t xml:space="preserve"> Factors that are unique to the commodity or unique to the community are discussed in more detail below. In the Kenyan example, we continue analyzing prices to establish whether this price drop is consistent with previous years’ price patterns by computing (1) seasonal price index and (2) seasonal flow reversals.</w:t>
      </w:r>
    </w:p>
    <w:p w:rsidR="00966A76" w:rsidRPr="00F4473B" w:rsidRDefault="00966A76" w:rsidP="008E1F27">
      <w:pPr>
        <w:rPr>
          <w:rFonts w:ascii="Times New Roman" w:hAnsi="Times New Roman"/>
        </w:rPr>
      </w:pPr>
    </w:p>
    <w:p w:rsidR="00A3797E" w:rsidRPr="00F4473B" w:rsidRDefault="00966A76" w:rsidP="008E1F27">
      <w:pPr>
        <w:rPr>
          <w:rFonts w:ascii="Times New Roman" w:hAnsi="Times New Roman"/>
          <w:b/>
        </w:rPr>
      </w:pPr>
      <w:r w:rsidRPr="00F4473B">
        <w:rPr>
          <w:rFonts w:ascii="Times New Roman" w:hAnsi="Times New Roman"/>
          <w:b/>
        </w:rPr>
        <w:t>Seasonal Price Index</w:t>
      </w:r>
      <w:r w:rsidR="00721719">
        <w:rPr>
          <w:rFonts w:ascii="Times New Roman" w:hAnsi="Times New Roman"/>
          <w:b/>
        </w:rPr>
        <w:t xml:space="preserve"> (</w:t>
      </w:r>
      <w:proofErr w:type="spellStart"/>
      <w:r w:rsidR="00721719">
        <w:rPr>
          <w:rFonts w:ascii="Times New Roman" w:hAnsi="Times New Roman"/>
          <w:b/>
        </w:rPr>
        <w:t>ppt</w:t>
      </w:r>
      <w:proofErr w:type="spellEnd"/>
      <w:r w:rsidR="00721719">
        <w:rPr>
          <w:rFonts w:ascii="Times New Roman" w:hAnsi="Times New Roman"/>
          <w:b/>
        </w:rPr>
        <w:t xml:space="preserve"> 11; slides 20-25)</w:t>
      </w:r>
    </w:p>
    <w:p w:rsidR="002718FD" w:rsidRDefault="000B7F7F" w:rsidP="008E1F27">
      <w:pPr>
        <w:rPr>
          <w:rFonts w:ascii="Times New Roman" w:hAnsi="Times New Roman"/>
        </w:rPr>
      </w:pPr>
      <w:r w:rsidRPr="00F4473B">
        <w:rPr>
          <w:rFonts w:ascii="Times New Roman" w:hAnsi="Times New Roman"/>
        </w:rPr>
        <w:t xml:space="preserve">To examine the impact of seasonality on prices, we compute a seasonal price index, as described in the </w:t>
      </w:r>
      <w:proofErr w:type="spellStart"/>
      <w:proofErr w:type="gramStart"/>
      <w:r w:rsidRPr="00F4473B">
        <w:rPr>
          <w:rFonts w:ascii="Times New Roman" w:hAnsi="Times New Roman"/>
        </w:rPr>
        <w:t>powerpoint</w:t>
      </w:r>
      <w:proofErr w:type="spellEnd"/>
      <w:proofErr w:type="gramEnd"/>
      <w:r w:rsidRPr="00F4473B">
        <w:rPr>
          <w:rFonts w:ascii="Times New Roman" w:hAnsi="Times New Roman"/>
        </w:rPr>
        <w:t>.</w:t>
      </w:r>
      <w:r w:rsidR="00655D2E" w:rsidRPr="00F4473B">
        <w:rPr>
          <w:rFonts w:ascii="Times New Roman" w:hAnsi="Times New Roman"/>
        </w:rPr>
        <w:t xml:space="preserve"> </w:t>
      </w:r>
      <w:r w:rsidR="00856845" w:rsidRPr="00F4473B">
        <w:rPr>
          <w:rFonts w:ascii="Times New Roman" w:hAnsi="Times New Roman"/>
        </w:rPr>
        <w:t>This index</w:t>
      </w:r>
      <w:r w:rsidR="00655D2E" w:rsidRPr="00F4473B">
        <w:rPr>
          <w:rFonts w:ascii="Times New Roman" w:hAnsi="Times New Roman"/>
        </w:rPr>
        <w:t xml:space="preserve"> can be computed across </w:t>
      </w:r>
      <w:r w:rsidR="000A29B7">
        <w:rPr>
          <w:rFonts w:ascii="Times New Roman" w:hAnsi="Times New Roman"/>
        </w:rPr>
        <w:t xml:space="preserve">all monitored </w:t>
      </w:r>
      <w:r w:rsidR="00655D2E" w:rsidRPr="00F4473B">
        <w:rPr>
          <w:rFonts w:ascii="Times New Roman" w:hAnsi="Times New Roman"/>
        </w:rPr>
        <w:t xml:space="preserve">markets, within an agro-ecological zone, or </w:t>
      </w:r>
      <w:r w:rsidR="008D0E22">
        <w:rPr>
          <w:rFonts w:ascii="Times New Roman" w:hAnsi="Times New Roman"/>
        </w:rPr>
        <w:t>for</w:t>
      </w:r>
      <w:r w:rsidR="00655D2E" w:rsidRPr="00F4473B">
        <w:rPr>
          <w:rFonts w:ascii="Times New Roman" w:hAnsi="Times New Roman"/>
        </w:rPr>
        <w:t xml:space="preserve"> a single market. </w:t>
      </w:r>
    </w:p>
    <w:p w:rsidR="002718FD" w:rsidRDefault="002718FD" w:rsidP="008E1F27">
      <w:pPr>
        <w:rPr>
          <w:rFonts w:ascii="Times New Roman" w:hAnsi="Times New Roman"/>
        </w:rPr>
      </w:pPr>
    </w:p>
    <w:p w:rsidR="00DC24DC" w:rsidRPr="00F4473B" w:rsidRDefault="00CB3199" w:rsidP="008E1F27">
      <w:pPr>
        <w:rPr>
          <w:rFonts w:ascii="Times New Roman" w:hAnsi="Times New Roman"/>
        </w:rPr>
      </w:pPr>
      <w:r w:rsidRPr="00F4473B">
        <w:rPr>
          <w:rFonts w:ascii="Times New Roman" w:hAnsi="Times New Roman"/>
        </w:rPr>
        <w:t xml:space="preserve">Comparing the all-Kenya seasonal price index to the </w:t>
      </w:r>
      <w:proofErr w:type="spellStart"/>
      <w:r w:rsidRPr="00F4473B">
        <w:rPr>
          <w:rFonts w:ascii="Times New Roman" w:hAnsi="Times New Roman"/>
        </w:rPr>
        <w:t>Eldoret</w:t>
      </w:r>
      <w:proofErr w:type="spellEnd"/>
      <w:r w:rsidRPr="00F4473B">
        <w:rPr>
          <w:rFonts w:ascii="Times New Roman" w:hAnsi="Times New Roman"/>
        </w:rPr>
        <w:t xml:space="preserve">-specific seasonal price index, it becomes clear that maize prices in </w:t>
      </w:r>
      <w:proofErr w:type="spellStart"/>
      <w:r w:rsidRPr="00F4473B">
        <w:rPr>
          <w:rFonts w:ascii="Times New Roman" w:hAnsi="Times New Roman"/>
        </w:rPr>
        <w:t>Eldoret</w:t>
      </w:r>
      <w:proofErr w:type="spellEnd"/>
      <w:r w:rsidRPr="00F4473B">
        <w:rPr>
          <w:rFonts w:ascii="Times New Roman" w:hAnsi="Times New Roman"/>
        </w:rPr>
        <w:t xml:space="preserve"> are more variable than across averaged Kenya markets. However, as the seasonal price index also demonstrates, in </w:t>
      </w:r>
      <w:proofErr w:type="spellStart"/>
      <w:r w:rsidRPr="00F4473B">
        <w:rPr>
          <w:rFonts w:ascii="Times New Roman" w:hAnsi="Times New Roman"/>
        </w:rPr>
        <w:t>Eldoret</w:t>
      </w:r>
      <w:proofErr w:type="spellEnd"/>
      <w:r w:rsidRPr="00F4473B">
        <w:rPr>
          <w:rFonts w:ascii="Times New Roman" w:hAnsi="Times New Roman"/>
        </w:rPr>
        <w:t xml:space="preserve">, while maize prices fall between August and September, these declines are not usually nearly as dramatic as our </w:t>
      </w:r>
      <w:r w:rsidR="00DC24DC" w:rsidRPr="00F4473B">
        <w:rPr>
          <w:rFonts w:ascii="Times New Roman" w:hAnsi="Times New Roman"/>
        </w:rPr>
        <w:t>initial period-to-period change. Therefore, seasonality alone cannot fully explain the price decline.</w:t>
      </w:r>
    </w:p>
    <w:p w:rsidR="00DC24DC" w:rsidRPr="00F4473B" w:rsidRDefault="00DC24DC" w:rsidP="008E1F27">
      <w:pPr>
        <w:rPr>
          <w:rFonts w:ascii="Times New Roman" w:hAnsi="Times New Roman"/>
        </w:rPr>
      </w:pPr>
    </w:p>
    <w:p w:rsidR="0032511E" w:rsidRPr="00F4473B" w:rsidRDefault="00A21D76" w:rsidP="008E1F27">
      <w:pPr>
        <w:rPr>
          <w:rFonts w:ascii="Times New Roman" w:hAnsi="Times New Roman"/>
        </w:rPr>
      </w:pPr>
      <w:r>
        <w:rPr>
          <w:rFonts w:ascii="Times New Roman" w:hAnsi="Times New Roman"/>
        </w:rPr>
        <w:t>A limitation of the seasonal price index</w:t>
      </w:r>
      <w:r w:rsidR="00101821">
        <w:rPr>
          <w:rFonts w:ascii="Times New Roman" w:hAnsi="Times New Roman"/>
        </w:rPr>
        <w:t xml:space="preserve"> is</w:t>
      </w:r>
      <w:r w:rsidR="00655D2E" w:rsidRPr="00F4473B">
        <w:rPr>
          <w:rFonts w:ascii="Times New Roman" w:hAnsi="Times New Roman"/>
        </w:rPr>
        <w:t xml:space="preserve"> that it requires a</w:t>
      </w:r>
      <w:r w:rsidR="00D55C35">
        <w:rPr>
          <w:rFonts w:ascii="Times New Roman" w:hAnsi="Times New Roman"/>
        </w:rPr>
        <w:t>t least a</w:t>
      </w:r>
      <w:r w:rsidR="00655D2E" w:rsidRPr="00F4473B">
        <w:rPr>
          <w:rFonts w:ascii="Times New Roman" w:hAnsi="Times New Roman"/>
        </w:rPr>
        <w:t xml:space="preserve"> few years of historical monthly price data.</w:t>
      </w:r>
      <w:r w:rsidR="00856845" w:rsidRPr="00F4473B">
        <w:rPr>
          <w:rFonts w:ascii="Times New Roman" w:hAnsi="Times New Roman"/>
        </w:rPr>
        <w:t xml:space="preserve"> A complementary approach is creating a seasonal calendar. This could suffice when historical data are not available. </w:t>
      </w:r>
      <w:r w:rsidR="000665F6">
        <w:rPr>
          <w:rFonts w:ascii="Times New Roman" w:hAnsi="Times New Roman"/>
        </w:rPr>
        <w:t xml:space="preserve">Seasonal calendars are described in more detail in </w:t>
      </w:r>
      <w:proofErr w:type="spellStart"/>
      <w:proofErr w:type="gramStart"/>
      <w:r w:rsidR="000665F6">
        <w:rPr>
          <w:rFonts w:ascii="Times New Roman" w:hAnsi="Times New Roman"/>
        </w:rPr>
        <w:t>powerpoint</w:t>
      </w:r>
      <w:proofErr w:type="spellEnd"/>
      <w:proofErr w:type="gramEnd"/>
      <w:r w:rsidR="000665F6">
        <w:rPr>
          <w:rFonts w:ascii="Times New Roman" w:hAnsi="Times New Roman"/>
        </w:rPr>
        <w:t xml:space="preserve"> #12.</w:t>
      </w:r>
    </w:p>
    <w:p w:rsidR="0032511E" w:rsidRPr="00F4473B" w:rsidRDefault="0032511E" w:rsidP="000E25B3">
      <w:pPr>
        <w:rPr>
          <w:rFonts w:ascii="Times New Roman" w:hAnsi="Times New Roman"/>
        </w:rPr>
      </w:pPr>
    </w:p>
    <w:p w:rsidR="0032511E" w:rsidRPr="00F4473B" w:rsidRDefault="00966A76" w:rsidP="000E25B3">
      <w:pPr>
        <w:rPr>
          <w:rFonts w:ascii="Times New Roman" w:hAnsi="Times New Roman"/>
          <w:b/>
        </w:rPr>
      </w:pPr>
      <w:r w:rsidRPr="00F4473B">
        <w:rPr>
          <w:rFonts w:ascii="Times New Roman" w:hAnsi="Times New Roman"/>
          <w:b/>
        </w:rPr>
        <w:t>Seasonal Flow Reversals</w:t>
      </w:r>
      <w:r w:rsidR="00A93E24">
        <w:rPr>
          <w:rFonts w:ascii="Times New Roman" w:hAnsi="Times New Roman"/>
          <w:b/>
        </w:rPr>
        <w:t xml:space="preserve"> (</w:t>
      </w:r>
      <w:proofErr w:type="spellStart"/>
      <w:r w:rsidR="00A93E24">
        <w:rPr>
          <w:rFonts w:ascii="Times New Roman" w:hAnsi="Times New Roman"/>
          <w:b/>
        </w:rPr>
        <w:t>ppt</w:t>
      </w:r>
      <w:proofErr w:type="spellEnd"/>
      <w:r w:rsidR="00A93E24">
        <w:rPr>
          <w:rFonts w:ascii="Times New Roman" w:hAnsi="Times New Roman"/>
          <w:b/>
        </w:rPr>
        <w:t xml:space="preserve"> 11; slides 26-27) </w:t>
      </w:r>
    </w:p>
    <w:p w:rsidR="00C25B63" w:rsidRPr="00F4473B" w:rsidRDefault="00FE09BD" w:rsidP="000E25B3">
      <w:pPr>
        <w:rPr>
          <w:rFonts w:ascii="Times New Roman" w:hAnsi="Times New Roman"/>
        </w:rPr>
      </w:pPr>
      <w:r w:rsidRPr="00F4473B">
        <w:rPr>
          <w:rFonts w:ascii="Times New Roman" w:hAnsi="Times New Roman"/>
        </w:rPr>
        <w:t xml:space="preserve">While it is unlikely that seasonality alone can explain the sharp drop in </w:t>
      </w:r>
      <w:proofErr w:type="spellStart"/>
      <w:r w:rsidRPr="00F4473B">
        <w:rPr>
          <w:rFonts w:ascii="Times New Roman" w:hAnsi="Times New Roman"/>
        </w:rPr>
        <w:t>Eldoret’s</w:t>
      </w:r>
      <w:proofErr w:type="spellEnd"/>
      <w:r w:rsidRPr="00F4473B">
        <w:rPr>
          <w:rFonts w:ascii="Times New Roman" w:hAnsi="Times New Roman"/>
        </w:rPr>
        <w:t xml:space="preserve"> maize prices, it is worth investigating further the relationship between </w:t>
      </w:r>
      <w:proofErr w:type="spellStart"/>
      <w:r w:rsidRPr="00F4473B">
        <w:rPr>
          <w:rFonts w:ascii="Times New Roman" w:hAnsi="Times New Roman"/>
        </w:rPr>
        <w:t>Eldoret</w:t>
      </w:r>
      <w:proofErr w:type="spellEnd"/>
      <w:r w:rsidRPr="00F4473B">
        <w:rPr>
          <w:rFonts w:ascii="Times New Roman" w:hAnsi="Times New Roman"/>
        </w:rPr>
        <w:t>, a</w:t>
      </w:r>
      <w:r w:rsidR="00101821">
        <w:rPr>
          <w:rFonts w:ascii="Times New Roman" w:hAnsi="Times New Roman"/>
        </w:rPr>
        <w:t>n</w:t>
      </w:r>
      <w:r w:rsidRPr="00F4473B">
        <w:rPr>
          <w:rFonts w:ascii="Times New Roman" w:hAnsi="Times New Roman"/>
        </w:rPr>
        <w:t xml:space="preserve"> </w:t>
      </w:r>
      <w:r w:rsidR="00A94A25" w:rsidRPr="00F4473B">
        <w:rPr>
          <w:rFonts w:ascii="Times New Roman" w:hAnsi="Times New Roman"/>
        </w:rPr>
        <w:t xml:space="preserve">outlying </w:t>
      </w:r>
      <w:r w:rsidRPr="00F4473B">
        <w:rPr>
          <w:rFonts w:ascii="Times New Roman" w:hAnsi="Times New Roman"/>
        </w:rPr>
        <w:t xml:space="preserve">production area, and urban markets. Greater price variability in </w:t>
      </w:r>
      <w:r w:rsidR="00A94A25" w:rsidRPr="00F4473B">
        <w:rPr>
          <w:rFonts w:ascii="Times New Roman" w:hAnsi="Times New Roman"/>
        </w:rPr>
        <w:t xml:space="preserve">outlying </w:t>
      </w:r>
      <w:r w:rsidRPr="00F4473B">
        <w:rPr>
          <w:rFonts w:ascii="Times New Roman" w:hAnsi="Times New Roman"/>
        </w:rPr>
        <w:t xml:space="preserve">production areas relative to urban areas is not uncommon in many countries. This is primarily due to seasonal flow reversals. During harvest times, </w:t>
      </w:r>
      <w:r w:rsidR="00A94A25" w:rsidRPr="00F4473B">
        <w:rPr>
          <w:rFonts w:ascii="Times New Roman" w:hAnsi="Times New Roman"/>
        </w:rPr>
        <w:t>outlying</w:t>
      </w:r>
      <w:r w:rsidRPr="00F4473B">
        <w:rPr>
          <w:rFonts w:ascii="Times New Roman" w:hAnsi="Times New Roman"/>
        </w:rPr>
        <w:t xml:space="preserve"> areas may have lower prices than urban areas. Traders from urban areas purchase harvests and evacuate them to urban areas for storage. During lean seasons, traders then move these products back to the </w:t>
      </w:r>
      <w:r w:rsidR="00A94A25" w:rsidRPr="00F4473B">
        <w:rPr>
          <w:rFonts w:ascii="Times New Roman" w:hAnsi="Times New Roman"/>
        </w:rPr>
        <w:t xml:space="preserve">outlying </w:t>
      </w:r>
      <w:r w:rsidRPr="00F4473B">
        <w:rPr>
          <w:rFonts w:ascii="Times New Roman" w:hAnsi="Times New Roman"/>
        </w:rPr>
        <w:t>production areas, incurring transaction</w:t>
      </w:r>
      <w:r w:rsidR="00D031D6">
        <w:rPr>
          <w:rFonts w:ascii="Times New Roman" w:hAnsi="Times New Roman"/>
        </w:rPr>
        <w:t>s costs in both directions. During the lean season, t</w:t>
      </w:r>
      <w:r w:rsidR="00397F7A">
        <w:rPr>
          <w:rFonts w:ascii="Times New Roman" w:hAnsi="Times New Roman"/>
        </w:rPr>
        <w:t>hese transactions costs drive</w:t>
      </w:r>
      <w:r w:rsidRPr="00F4473B">
        <w:rPr>
          <w:rFonts w:ascii="Times New Roman" w:hAnsi="Times New Roman"/>
        </w:rPr>
        <w:t xml:space="preserve"> prices in the </w:t>
      </w:r>
      <w:r w:rsidR="00A94A25" w:rsidRPr="00F4473B">
        <w:rPr>
          <w:rFonts w:ascii="Times New Roman" w:hAnsi="Times New Roman"/>
        </w:rPr>
        <w:t>outlying</w:t>
      </w:r>
      <w:r w:rsidRPr="00F4473B">
        <w:rPr>
          <w:rFonts w:ascii="Times New Roman" w:hAnsi="Times New Roman"/>
        </w:rPr>
        <w:t xml:space="preserve"> areas above urban market prices.</w:t>
      </w:r>
      <w:r w:rsidR="00A94A25" w:rsidRPr="00F4473B">
        <w:rPr>
          <w:rFonts w:ascii="Times New Roman" w:hAnsi="Times New Roman"/>
        </w:rPr>
        <w:t xml:space="preserve"> Therefore, prices in rural areas may be more variable, and follow a different pattern than prices in urban areas. </w:t>
      </w:r>
    </w:p>
    <w:p w:rsidR="00C25B63" w:rsidRPr="00F4473B" w:rsidRDefault="00C25B63" w:rsidP="000E25B3">
      <w:pPr>
        <w:rPr>
          <w:rFonts w:ascii="Times New Roman" w:hAnsi="Times New Roman"/>
        </w:rPr>
      </w:pPr>
    </w:p>
    <w:p w:rsidR="00FE09BD" w:rsidRPr="00F4473B" w:rsidRDefault="00A94A25" w:rsidP="000E25B3">
      <w:pPr>
        <w:rPr>
          <w:rFonts w:ascii="Times New Roman" w:hAnsi="Times New Roman"/>
        </w:rPr>
      </w:pPr>
      <w:r w:rsidRPr="00F4473B">
        <w:rPr>
          <w:rFonts w:ascii="Times New Roman" w:hAnsi="Times New Roman"/>
        </w:rPr>
        <w:t>To understand whether a seasonal flow reversal is responsible for greater price variability, compute a ratio between outlying area prices and urban prices.</w:t>
      </w:r>
      <w:r w:rsidR="003A50FA" w:rsidRPr="00F4473B">
        <w:rPr>
          <w:rFonts w:ascii="Times New Roman" w:hAnsi="Times New Roman"/>
        </w:rPr>
        <w:t xml:space="preserve"> When prices are substantially above one, food is more expensive in the outlying area relative to the urban area</w:t>
      </w:r>
      <w:r w:rsidR="00027C23" w:rsidRPr="00F4473B">
        <w:rPr>
          <w:rFonts w:ascii="Times New Roman" w:hAnsi="Times New Roman"/>
        </w:rPr>
        <w:t xml:space="preserve"> (e.g., during a lean season)</w:t>
      </w:r>
      <w:r w:rsidR="003A50FA" w:rsidRPr="00F4473B">
        <w:rPr>
          <w:rFonts w:ascii="Times New Roman" w:hAnsi="Times New Roman"/>
        </w:rPr>
        <w:t>. When prices are below one, food is less expensive in the outlying are</w:t>
      </w:r>
      <w:r w:rsidR="00827C0B" w:rsidRPr="00F4473B">
        <w:rPr>
          <w:rFonts w:ascii="Times New Roman" w:hAnsi="Times New Roman"/>
        </w:rPr>
        <w:t>a relative to urban area</w:t>
      </w:r>
      <w:r w:rsidR="00027C23" w:rsidRPr="00F4473B">
        <w:rPr>
          <w:rFonts w:ascii="Times New Roman" w:hAnsi="Times New Roman"/>
        </w:rPr>
        <w:t xml:space="preserve"> (e.g., during a harvest season)</w:t>
      </w:r>
      <w:r w:rsidR="00827C0B" w:rsidRPr="00F4473B">
        <w:rPr>
          <w:rFonts w:ascii="Times New Roman" w:hAnsi="Times New Roman"/>
        </w:rPr>
        <w:t>. The further the ratio is from one, the more variable are prices.</w:t>
      </w:r>
    </w:p>
    <w:p w:rsidR="00FE09BD" w:rsidRPr="00F4473B" w:rsidRDefault="00FE09BD" w:rsidP="000E25B3">
      <w:pPr>
        <w:rPr>
          <w:rFonts w:ascii="Times New Roman" w:hAnsi="Times New Roman"/>
        </w:rPr>
      </w:pPr>
    </w:p>
    <w:p w:rsidR="002B57F1" w:rsidRPr="00ED7360" w:rsidRDefault="00011B29" w:rsidP="00ED7360">
      <w:pPr>
        <w:pStyle w:val="ListParagraph"/>
        <w:numPr>
          <w:ilvl w:val="0"/>
          <w:numId w:val="33"/>
        </w:numPr>
        <w:rPr>
          <w:rFonts w:ascii="Times New Roman" w:hAnsi="Times New Roman"/>
          <w:b/>
        </w:rPr>
      </w:pPr>
      <w:r w:rsidRPr="00ED7360">
        <w:rPr>
          <w:rFonts w:ascii="Times New Roman" w:hAnsi="Times New Roman"/>
          <w:b/>
        </w:rPr>
        <w:t>How do prices differ across spatially distinct markets</w:t>
      </w:r>
      <w:r w:rsidR="00BB3602" w:rsidRPr="00ED7360">
        <w:rPr>
          <w:rFonts w:ascii="Times New Roman" w:hAnsi="Times New Roman"/>
          <w:b/>
        </w:rPr>
        <w:t>, over</w:t>
      </w:r>
      <w:r w:rsidR="000F1101" w:rsidRPr="00ED7360">
        <w:rPr>
          <w:rFonts w:ascii="Times New Roman" w:hAnsi="Times New Roman"/>
          <w:b/>
        </w:rPr>
        <w:t xml:space="preserve"> time</w:t>
      </w:r>
      <w:r w:rsidRPr="00ED7360">
        <w:rPr>
          <w:rFonts w:ascii="Times New Roman" w:hAnsi="Times New Roman"/>
          <w:b/>
        </w:rPr>
        <w:t>?</w:t>
      </w:r>
      <w:r w:rsidR="00ED7360">
        <w:rPr>
          <w:rFonts w:ascii="Times New Roman" w:hAnsi="Times New Roman"/>
          <w:b/>
        </w:rPr>
        <w:t xml:space="preserve"> (</w:t>
      </w:r>
      <w:proofErr w:type="spellStart"/>
      <w:r w:rsidR="00ED7360">
        <w:rPr>
          <w:rFonts w:ascii="Times New Roman" w:hAnsi="Times New Roman"/>
          <w:b/>
        </w:rPr>
        <w:t>ppt</w:t>
      </w:r>
      <w:proofErr w:type="spellEnd"/>
      <w:r w:rsidR="00ED7360">
        <w:rPr>
          <w:rFonts w:ascii="Times New Roman" w:hAnsi="Times New Roman"/>
          <w:b/>
        </w:rPr>
        <w:t xml:space="preserve"> 11; slides 28-31)</w:t>
      </w:r>
    </w:p>
    <w:p w:rsidR="00034C3A" w:rsidRPr="00ED7360" w:rsidRDefault="002B57F1" w:rsidP="00ED7360">
      <w:pPr>
        <w:rPr>
          <w:rFonts w:ascii="Times New Roman" w:hAnsi="Times New Roman"/>
          <w:b/>
        </w:rPr>
      </w:pPr>
      <w:r w:rsidRPr="00ED7360">
        <w:rPr>
          <w:rFonts w:ascii="Times New Roman" w:hAnsi="Times New Roman"/>
          <w:b/>
        </w:rPr>
        <w:t>Large change in price differences across markets over time</w:t>
      </w:r>
    </w:p>
    <w:p w:rsidR="00034C3A" w:rsidRPr="00F4473B" w:rsidRDefault="00034C3A" w:rsidP="000E25B3">
      <w:pPr>
        <w:rPr>
          <w:rFonts w:ascii="Times New Roman" w:hAnsi="Times New Roman"/>
        </w:rPr>
      </w:pPr>
    </w:p>
    <w:p w:rsidR="00034C3A" w:rsidRPr="00F4473B" w:rsidRDefault="00965901" w:rsidP="000E25B3">
      <w:pPr>
        <w:rPr>
          <w:rFonts w:ascii="Times New Roman" w:hAnsi="Times New Roman"/>
        </w:rPr>
      </w:pPr>
      <w:r>
        <w:rPr>
          <w:rFonts w:ascii="Times New Roman" w:hAnsi="Times New Roman"/>
        </w:rPr>
        <w:t>We are interested not only in how prices within a market vary over time, but also how price differences</w:t>
      </w:r>
      <w:r w:rsidR="00750AFC" w:rsidRPr="00F4473B">
        <w:rPr>
          <w:rFonts w:ascii="Times New Roman" w:hAnsi="Times New Roman"/>
        </w:rPr>
        <w:t xml:space="preserve"> may vary across markets</w:t>
      </w:r>
      <w:r w:rsidR="000F7CA1" w:rsidRPr="00F4473B">
        <w:rPr>
          <w:rFonts w:ascii="Times New Roman" w:hAnsi="Times New Roman"/>
        </w:rPr>
        <w:t xml:space="preserve"> and across time</w:t>
      </w:r>
      <w:r w:rsidR="00750AFC" w:rsidRPr="00F4473B">
        <w:rPr>
          <w:rFonts w:ascii="Times New Roman" w:hAnsi="Times New Roman"/>
        </w:rPr>
        <w:t>.</w:t>
      </w:r>
      <w:r w:rsidR="00027C23" w:rsidRPr="00F4473B">
        <w:rPr>
          <w:rFonts w:ascii="Times New Roman" w:hAnsi="Times New Roman"/>
        </w:rPr>
        <w:t xml:space="preserve"> First, returning to the graph, </w:t>
      </w:r>
      <w:r>
        <w:rPr>
          <w:rFonts w:ascii="Times New Roman" w:hAnsi="Times New Roman"/>
        </w:rPr>
        <w:t xml:space="preserve">we </w:t>
      </w:r>
      <w:r w:rsidR="00027C23" w:rsidRPr="00F4473B">
        <w:rPr>
          <w:rFonts w:ascii="Times New Roman" w:hAnsi="Times New Roman"/>
        </w:rPr>
        <w:t xml:space="preserve">compare how prices vary by market. It is normal for </w:t>
      </w:r>
      <w:r w:rsidR="003A339A" w:rsidRPr="00F4473B">
        <w:rPr>
          <w:rFonts w:ascii="Times New Roman" w:hAnsi="Times New Roman"/>
        </w:rPr>
        <w:t>pr</w:t>
      </w:r>
      <w:r w:rsidR="0095058B">
        <w:rPr>
          <w:rFonts w:ascii="Times New Roman" w:hAnsi="Times New Roman"/>
        </w:rPr>
        <w:t>ices to differ</w:t>
      </w:r>
      <w:r w:rsidR="003A339A" w:rsidRPr="00F4473B">
        <w:rPr>
          <w:rFonts w:ascii="Times New Roman" w:hAnsi="Times New Roman"/>
        </w:rPr>
        <w:t xml:space="preserve"> across markets. Different transportation</w:t>
      </w:r>
      <w:r w:rsidR="00027C23" w:rsidRPr="00F4473B">
        <w:rPr>
          <w:rFonts w:ascii="Times New Roman" w:hAnsi="Times New Roman"/>
        </w:rPr>
        <w:t xml:space="preserve">, storage, </w:t>
      </w:r>
      <w:r w:rsidR="003A339A" w:rsidRPr="00F4473B">
        <w:rPr>
          <w:rFonts w:ascii="Times New Roman" w:hAnsi="Times New Roman"/>
        </w:rPr>
        <w:t>and other</w:t>
      </w:r>
      <w:r w:rsidR="0095058B">
        <w:rPr>
          <w:rFonts w:ascii="Times New Roman" w:hAnsi="Times New Roman"/>
        </w:rPr>
        <w:t xml:space="preserve"> costs will cause prices to differ</w:t>
      </w:r>
      <w:r w:rsidR="003A339A" w:rsidRPr="00F4473B">
        <w:rPr>
          <w:rFonts w:ascii="Times New Roman" w:hAnsi="Times New Roman"/>
        </w:rPr>
        <w:t xml:space="preserve"> market by market.  In well-integrated markets, historical patterns of price variation by market will tend to be consistent across years</w:t>
      </w:r>
      <w:r w:rsidR="00E01FF9">
        <w:rPr>
          <w:rFonts w:ascii="Times New Roman" w:hAnsi="Times New Roman"/>
        </w:rPr>
        <w:t xml:space="preserve"> (i.e.,</w:t>
      </w:r>
      <w:r w:rsidR="00480CAF">
        <w:rPr>
          <w:rFonts w:ascii="Times New Roman" w:hAnsi="Times New Roman"/>
        </w:rPr>
        <w:t xml:space="preserve"> price differences be</w:t>
      </w:r>
      <w:r w:rsidR="006F2716">
        <w:rPr>
          <w:rFonts w:ascii="Times New Roman" w:hAnsi="Times New Roman"/>
        </w:rPr>
        <w:t>tween two markets will follow a pattern</w:t>
      </w:r>
      <w:r w:rsidR="00480CAF">
        <w:rPr>
          <w:rFonts w:ascii="Times New Roman" w:hAnsi="Times New Roman"/>
        </w:rPr>
        <w:t>)</w:t>
      </w:r>
      <w:r w:rsidR="003A339A" w:rsidRPr="00F4473B">
        <w:rPr>
          <w:rFonts w:ascii="Times New Roman" w:hAnsi="Times New Roman"/>
        </w:rPr>
        <w:t xml:space="preserve">. When prices diverge from normal patterns (or when there is no discernible pattern), prices are likely not well integrated. </w:t>
      </w:r>
    </w:p>
    <w:p w:rsidR="00B9509E" w:rsidRPr="00F4473B" w:rsidRDefault="00B9509E" w:rsidP="000E25B3">
      <w:pPr>
        <w:rPr>
          <w:rFonts w:ascii="Times New Roman" w:hAnsi="Times New Roman"/>
        </w:rPr>
      </w:pPr>
    </w:p>
    <w:p w:rsidR="001234AC" w:rsidRPr="00F4473B" w:rsidRDefault="00B9509E" w:rsidP="000E25B3">
      <w:pPr>
        <w:rPr>
          <w:rFonts w:ascii="Times New Roman" w:hAnsi="Times New Roman"/>
        </w:rPr>
      </w:pPr>
      <w:r w:rsidRPr="00F4473B">
        <w:rPr>
          <w:rFonts w:ascii="Times New Roman" w:hAnsi="Times New Roman"/>
        </w:rPr>
        <w:t xml:space="preserve">There is no firm trigger </w:t>
      </w:r>
      <w:r w:rsidR="00347966" w:rsidRPr="00F4473B">
        <w:rPr>
          <w:rFonts w:ascii="Times New Roman" w:hAnsi="Times New Roman"/>
        </w:rPr>
        <w:t>or</w:t>
      </w:r>
      <w:r w:rsidR="005674C0" w:rsidRPr="00F4473B">
        <w:rPr>
          <w:rFonts w:ascii="Times New Roman" w:hAnsi="Times New Roman"/>
        </w:rPr>
        <w:t xml:space="preserve"> </w:t>
      </w:r>
      <w:r w:rsidRPr="00F4473B">
        <w:rPr>
          <w:rFonts w:ascii="Times New Roman" w:hAnsi="Times New Roman"/>
        </w:rPr>
        <w:t xml:space="preserve">rule-of-thumb when </w:t>
      </w:r>
      <w:r w:rsidR="00347966" w:rsidRPr="00F4473B">
        <w:rPr>
          <w:rFonts w:ascii="Times New Roman" w:hAnsi="Times New Roman"/>
        </w:rPr>
        <w:t>assessing</w:t>
      </w:r>
      <w:r w:rsidRPr="00F4473B">
        <w:rPr>
          <w:rFonts w:ascii="Times New Roman" w:hAnsi="Times New Roman"/>
        </w:rPr>
        <w:t xml:space="preserve"> change</w:t>
      </w:r>
      <w:r w:rsidR="00347966" w:rsidRPr="00F4473B">
        <w:rPr>
          <w:rFonts w:ascii="Times New Roman" w:hAnsi="Times New Roman"/>
        </w:rPr>
        <w:t>s</w:t>
      </w:r>
      <w:r w:rsidRPr="00F4473B">
        <w:rPr>
          <w:rFonts w:ascii="Times New Roman" w:hAnsi="Times New Roman"/>
        </w:rPr>
        <w:t xml:space="preserve"> in price differences across markets.</w:t>
      </w:r>
      <w:r w:rsidR="00E27BC1" w:rsidRPr="00F4473B">
        <w:rPr>
          <w:rFonts w:ascii="Times New Roman" w:hAnsi="Times New Roman"/>
        </w:rPr>
        <w:t xml:space="preserve"> </w:t>
      </w:r>
      <w:r w:rsidR="00827F20" w:rsidRPr="00F4473B">
        <w:rPr>
          <w:rFonts w:ascii="Times New Roman" w:hAnsi="Times New Roman"/>
        </w:rPr>
        <w:t xml:space="preserve">Rather, analysts will need to compare current patterns to historical patterns and/or consider proportional changes. </w:t>
      </w:r>
      <w:r w:rsidR="00E27BC1" w:rsidRPr="00F4473B">
        <w:rPr>
          <w:rFonts w:ascii="Times New Roman" w:hAnsi="Times New Roman"/>
        </w:rPr>
        <w:t xml:space="preserve">This is because </w:t>
      </w:r>
      <w:r w:rsidR="005674C0" w:rsidRPr="00F4473B">
        <w:rPr>
          <w:rFonts w:ascii="Times New Roman" w:hAnsi="Times New Roman"/>
        </w:rPr>
        <w:t>the size of the price difference is not</w:t>
      </w:r>
      <w:r w:rsidR="00347966" w:rsidRPr="00F4473B">
        <w:rPr>
          <w:rFonts w:ascii="Times New Roman" w:hAnsi="Times New Roman"/>
        </w:rPr>
        <w:t xml:space="preserve"> necessarily</w:t>
      </w:r>
      <w:r w:rsidR="005674C0" w:rsidRPr="00F4473B">
        <w:rPr>
          <w:rFonts w:ascii="Times New Roman" w:hAnsi="Times New Roman"/>
        </w:rPr>
        <w:t xml:space="preserve"> meaningful</w:t>
      </w:r>
      <w:r w:rsidR="007B7C12" w:rsidRPr="00F4473B">
        <w:rPr>
          <w:rFonts w:ascii="Times New Roman" w:hAnsi="Times New Roman"/>
        </w:rPr>
        <w:t xml:space="preserve">; </w:t>
      </w:r>
      <w:r w:rsidR="00347966" w:rsidRPr="00F4473B">
        <w:rPr>
          <w:rFonts w:ascii="Times New Roman" w:hAnsi="Times New Roman"/>
        </w:rPr>
        <w:t>distant markets may have large price differences, but may be well-integrated (i.e., their prices follow the same pattern and direction over time). R</w:t>
      </w:r>
      <w:r w:rsidR="005674C0" w:rsidRPr="00F4473B">
        <w:rPr>
          <w:rFonts w:ascii="Times New Roman" w:hAnsi="Times New Roman"/>
        </w:rPr>
        <w:t>ather</w:t>
      </w:r>
      <w:r w:rsidR="007B7C12" w:rsidRPr="00F4473B">
        <w:rPr>
          <w:rFonts w:ascii="Times New Roman" w:hAnsi="Times New Roman"/>
        </w:rPr>
        <w:t>,</w:t>
      </w:r>
      <w:r w:rsidR="005674C0" w:rsidRPr="00F4473B">
        <w:rPr>
          <w:rFonts w:ascii="Times New Roman" w:hAnsi="Times New Roman"/>
        </w:rPr>
        <w:t xml:space="preserve"> </w:t>
      </w:r>
      <w:r w:rsidR="00347966" w:rsidRPr="00F4473B">
        <w:rPr>
          <w:rFonts w:ascii="Times New Roman" w:hAnsi="Times New Roman"/>
        </w:rPr>
        <w:t xml:space="preserve">we focus on </w:t>
      </w:r>
      <w:r w:rsidR="005674C0" w:rsidRPr="00F4473B">
        <w:rPr>
          <w:rFonts w:ascii="Times New Roman" w:hAnsi="Times New Roman"/>
        </w:rPr>
        <w:t>changes to patt</w:t>
      </w:r>
      <w:r w:rsidR="00347966" w:rsidRPr="00F4473B">
        <w:rPr>
          <w:rFonts w:ascii="Times New Roman" w:hAnsi="Times New Roman"/>
        </w:rPr>
        <w:t>erns of the price difference</w:t>
      </w:r>
      <w:r w:rsidR="005674C0" w:rsidRPr="00F4473B">
        <w:rPr>
          <w:rFonts w:ascii="Times New Roman" w:hAnsi="Times New Roman"/>
        </w:rPr>
        <w:t xml:space="preserve">. </w:t>
      </w:r>
    </w:p>
    <w:p w:rsidR="00347966" w:rsidRPr="00F4473B" w:rsidRDefault="00347966" w:rsidP="000E25B3">
      <w:pPr>
        <w:rPr>
          <w:rFonts w:ascii="Times New Roman" w:hAnsi="Times New Roman"/>
        </w:rPr>
      </w:pPr>
    </w:p>
    <w:p w:rsidR="00347966" w:rsidRPr="00F4473B" w:rsidRDefault="00347966" w:rsidP="000E25B3">
      <w:pPr>
        <w:rPr>
          <w:rFonts w:ascii="Times New Roman" w:hAnsi="Times New Roman"/>
        </w:rPr>
      </w:pPr>
      <w:r w:rsidRPr="00F4473B">
        <w:rPr>
          <w:rFonts w:ascii="Times New Roman" w:hAnsi="Times New Roman"/>
        </w:rPr>
        <w:t>Comparing across markets, when an analyst identifies deviations from historical patterns, he or she will need to identify likely factors that co</w:t>
      </w:r>
      <w:r w:rsidR="003328EF">
        <w:rPr>
          <w:rFonts w:ascii="Times New Roman" w:hAnsi="Times New Roman"/>
        </w:rPr>
        <w:t>uld cause</w:t>
      </w:r>
      <w:r w:rsidRPr="00F4473B">
        <w:rPr>
          <w:rFonts w:ascii="Times New Roman" w:hAnsi="Times New Roman"/>
        </w:rPr>
        <w:t xml:space="preserve"> prices to vary in one or some markets but not in others.</w:t>
      </w:r>
    </w:p>
    <w:p w:rsidR="00F3778E" w:rsidRPr="00F4473B" w:rsidRDefault="00F3778E" w:rsidP="000E25B3">
      <w:pPr>
        <w:rPr>
          <w:rFonts w:ascii="Times New Roman" w:hAnsi="Times New Roman"/>
        </w:rPr>
      </w:pPr>
    </w:p>
    <w:p w:rsidR="00F3778E" w:rsidRPr="00F4473B" w:rsidRDefault="001C00E1" w:rsidP="000E25B3">
      <w:pPr>
        <w:rPr>
          <w:rFonts w:ascii="Times New Roman" w:hAnsi="Times New Roman"/>
          <w:b/>
        </w:rPr>
      </w:pPr>
      <w:r>
        <w:rPr>
          <w:rFonts w:ascii="Times New Roman" w:hAnsi="Times New Roman"/>
          <w:b/>
        </w:rPr>
        <w:t>How are prices changing: Categorize price c</w:t>
      </w:r>
      <w:r w:rsidR="00F3778E" w:rsidRPr="00F4473B">
        <w:rPr>
          <w:rFonts w:ascii="Times New Roman" w:hAnsi="Times New Roman"/>
          <w:b/>
        </w:rPr>
        <w:t>hanges</w:t>
      </w:r>
      <w:r>
        <w:rPr>
          <w:rFonts w:ascii="Times New Roman" w:hAnsi="Times New Roman"/>
          <w:b/>
        </w:rPr>
        <w:t xml:space="preserve"> (</w:t>
      </w:r>
      <w:proofErr w:type="spellStart"/>
      <w:r>
        <w:rPr>
          <w:rFonts w:ascii="Times New Roman" w:hAnsi="Times New Roman"/>
          <w:b/>
        </w:rPr>
        <w:t>ppt</w:t>
      </w:r>
      <w:proofErr w:type="spellEnd"/>
      <w:r>
        <w:rPr>
          <w:rFonts w:ascii="Times New Roman" w:hAnsi="Times New Roman"/>
          <w:b/>
        </w:rPr>
        <w:t xml:space="preserve"> 11; slides 32-34)</w:t>
      </w:r>
    </w:p>
    <w:p w:rsidR="00CB5B15" w:rsidRPr="00F4473B" w:rsidRDefault="001B56E1" w:rsidP="000E25B3">
      <w:pPr>
        <w:rPr>
          <w:rFonts w:ascii="Times New Roman" w:hAnsi="Times New Roman"/>
        </w:rPr>
      </w:pPr>
      <w:r w:rsidRPr="00F4473B">
        <w:rPr>
          <w:rFonts w:ascii="Times New Roman" w:hAnsi="Times New Roman"/>
        </w:rPr>
        <w:t xml:space="preserve">Similar to evaluating price changes within a market over time, when examining </w:t>
      </w:r>
      <w:r w:rsidR="002724A8" w:rsidRPr="00F4473B">
        <w:rPr>
          <w:rFonts w:ascii="Times New Roman" w:hAnsi="Times New Roman"/>
        </w:rPr>
        <w:t xml:space="preserve">price </w:t>
      </w:r>
      <w:r w:rsidRPr="00F4473B">
        <w:rPr>
          <w:rFonts w:ascii="Times New Roman" w:hAnsi="Times New Roman"/>
        </w:rPr>
        <w:t xml:space="preserve">changes across markets identify </w:t>
      </w:r>
      <w:r w:rsidR="002724A8" w:rsidRPr="00F4473B">
        <w:rPr>
          <w:rFonts w:ascii="Times New Roman" w:hAnsi="Times New Roman"/>
        </w:rPr>
        <w:t xml:space="preserve">(1) </w:t>
      </w:r>
      <w:r w:rsidRPr="00F4473B">
        <w:rPr>
          <w:rFonts w:ascii="Times New Roman" w:hAnsi="Times New Roman"/>
        </w:rPr>
        <w:t>whether these changes are unique to this commodity, or whether all of the monitored commodities are changing in similar patterns</w:t>
      </w:r>
      <w:r w:rsidR="002724A8" w:rsidRPr="00F4473B">
        <w:rPr>
          <w:rFonts w:ascii="Times New Roman" w:hAnsi="Times New Roman"/>
        </w:rPr>
        <w:t>, and (2) what the scale of the price change is</w:t>
      </w:r>
      <w:r w:rsidRPr="00F4473B">
        <w:rPr>
          <w:rFonts w:ascii="Times New Roman" w:hAnsi="Times New Roman"/>
        </w:rPr>
        <w:t xml:space="preserve">. </w:t>
      </w:r>
    </w:p>
    <w:p w:rsidR="00B363B6" w:rsidRPr="00F4473B" w:rsidRDefault="00B363B6" w:rsidP="000E25B3">
      <w:pPr>
        <w:rPr>
          <w:rFonts w:ascii="Times New Roman" w:hAnsi="Times New Roman"/>
        </w:rPr>
      </w:pPr>
    </w:p>
    <w:p w:rsidR="00B363B6" w:rsidRPr="00F4473B" w:rsidRDefault="00B363B6" w:rsidP="000E25B3">
      <w:pPr>
        <w:rPr>
          <w:rFonts w:ascii="Times New Roman" w:hAnsi="Times New Roman"/>
        </w:rPr>
      </w:pPr>
      <w:r w:rsidRPr="00F4473B">
        <w:rPr>
          <w:rFonts w:ascii="Times New Roman" w:hAnsi="Times New Roman"/>
        </w:rPr>
        <w:t xml:space="preserve">Understanding how widespread the price changes are across commodities and across communities will help limit the range of possible factors that could lead to price changes. </w:t>
      </w:r>
    </w:p>
    <w:p w:rsidR="002724A8" w:rsidRPr="00F4473B" w:rsidRDefault="002724A8" w:rsidP="000E25B3">
      <w:pPr>
        <w:rPr>
          <w:rFonts w:ascii="Times New Roman" w:hAnsi="Times New Roman"/>
        </w:rPr>
      </w:pPr>
    </w:p>
    <w:p w:rsidR="00A014CF" w:rsidRPr="00F4473B" w:rsidRDefault="00B363B6" w:rsidP="000E25B3">
      <w:pPr>
        <w:rPr>
          <w:rFonts w:ascii="Times New Roman" w:hAnsi="Times New Roman"/>
        </w:rPr>
      </w:pPr>
      <w:r w:rsidRPr="00F4473B">
        <w:rPr>
          <w:rFonts w:ascii="Times New Roman" w:hAnsi="Times New Roman"/>
        </w:rPr>
        <w:t>For example, if</w:t>
      </w:r>
      <w:r w:rsidR="001B56E1" w:rsidRPr="00F4473B">
        <w:rPr>
          <w:rFonts w:ascii="Times New Roman" w:hAnsi="Times New Roman"/>
        </w:rPr>
        <w:t xml:space="preserve"> all prices have increased much faster in one market than expected, there may be an issue unique to that market that is driving up prices. Perhaps traders are colluding, roads have been washed out, security in the area has deteriorated, etc. However, if only one price has increased faster in one market than expected, the factor causing the price increase could be more commodity</w:t>
      </w:r>
      <w:r w:rsidR="00101821">
        <w:rPr>
          <w:rFonts w:ascii="Times New Roman" w:hAnsi="Times New Roman"/>
        </w:rPr>
        <w:t>-and-market</w:t>
      </w:r>
      <w:r w:rsidR="001B56E1" w:rsidRPr="00F4473B">
        <w:rPr>
          <w:rFonts w:ascii="Times New Roman" w:hAnsi="Times New Roman"/>
        </w:rPr>
        <w:t xml:space="preserve"> specific. </w:t>
      </w:r>
      <w:r w:rsidR="007B5E98" w:rsidRPr="00F4473B">
        <w:rPr>
          <w:rFonts w:ascii="Times New Roman" w:hAnsi="Times New Roman"/>
        </w:rPr>
        <w:t>Infrastructural damage or security issues can likely be quickly rule</w:t>
      </w:r>
      <w:r w:rsidR="00101821">
        <w:rPr>
          <w:rFonts w:ascii="Times New Roman" w:hAnsi="Times New Roman"/>
        </w:rPr>
        <w:t>d</w:t>
      </w:r>
      <w:r w:rsidR="007B5E98" w:rsidRPr="00F4473B">
        <w:rPr>
          <w:rFonts w:ascii="Times New Roman" w:hAnsi="Times New Roman"/>
        </w:rPr>
        <w:t xml:space="preserve"> out. Rather, consider other</w:t>
      </w:r>
      <w:r w:rsidR="00AE738F" w:rsidRPr="00F4473B">
        <w:rPr>
          <w:rFonts w:ascii="Times New Roman" w:hAnsi="Times New Roman"/>
        </w:rPr>
        <w:t xml:space="preserve"> factors</w:t>
      </w:r>
      <w:r w:rsidR="007B5E98" w:rsidRPr="00F4473B">
        <w:rPr>
          <w:rFonts w:ascii="Times New Roman" w:hAnsi="Times New Roman"/>
        </w:rPr>
        <w:t xml:space="preserve">. </w:t>
      </w:r>
      <w:r w:rsidR="001B56E1" w:rsidRPr="00F4473B">
        <w:rPr>
          <w:rFonts w:ascii="Times New Roman" w:hAnsi="Times New Roman"/>
        </w:rPr>
        <w:t xml:space="preserve">Perhaps the only wholesaler supplying this commodity has raised his or her prices or failed to restock quickly enough, the commodity is a festival food and demand spiked due to a celebration, </w:t>
      </w:r>
      <w:r w:rsidR="00CB5B15" w:rsidRPr="00F4473B">
        <w:rPr>
          <w:rFonts w:ascii="Times New Roman" w:hAnsi="Times New Roman"/>
        </w:rPr>
        <w:t>or an agency locally procured more food than the market could manage</w:t>
      </w:r>
      <w:r w:rsidR="00EF404C" w:rsidRPr="00F4473B">
        <w:rPr>
          <w:rFonts w:ascii="Times New Roman" w:hAnsi="Times New Roman"/>
        </w:rPr>
        <w:t>, etc.</w:t>
      </w:r>
    </w:p>
    <w:p w:rsidR="00A014CF" w:rsidRPr="00F4473B" w:rsidRDefault="00A014CF" w:rsidP="000E25B3">
      <w:pPr>
        <w:rPr>
          <w:rFonts w:ascii="Times New Roman" w:hAnsi="Times New Roman"/>
        </w:rPr>
      </w:pPr>
    </w:p>
    <w:p w:rsidR="00F3778E" w:rsidRPr="00F4473B" w:rsidRDefault="007A3C97" w:rsidP="000E25B3">
      <w:pPr>
        <w:rPr>
          <w:rFonts w:ascii="Times New Roman" w:hAnsi="Times New Roman"/>
        </w:rPr>
      </w:pPr>
      <w:r w:rsidRPr="00F4473B">
        <w:rPr>
          <w:rFonts w:ascii="Times New Roman" w:hAnsi="Times New Roman"/>
        </w:rPr>
        <w:t>Asses</w:t>
      </w:r>
      <w:r w:rsidR="0004604D" w:rsidRPr="00F4473B">
        <w:rPr>
          <w:rFonts w:ascii="Times New Roman" w:hAnsi="Times New Roman"/>
        </w:rPr>
        <w:t>s</w:t>
      </w:r>
      <w:r w:rsidRPr="00F4473B">
        <w:rPr>
          <w:rFonts w:ascii="Times New Roman" w:hAnsi="Times New Roman"/>
        </w:rPr>
        <w:t>ing such</w:t>
      </w:r>
      <w:r w:rsidR="00A014CF" w:rsidRPr="00F4473B">
        <w:rPr>
          <w:rFonts w:ascii="Times New Roman" w:hAnsi="Times New Roman"/>
        </w:rPr>
        <w:t xml:space="preserve"> factors will be discussed more systematically in the next section</w:t>
      </w:r>
      <w:r w:rsidR="00B6772E" w:rsidRPr="00F4473B">
        <w:rPr>
          <w:rFonts w:ascii="Times New Roman" w:hAnsi="Times New Roman"/>
        </w:rPr>
        <w:t xml:space="preserve"> and next </w:t>
      </w:r>
      <w:proofErr w:type="spellStart"/>
      <w:proofErr w:type="gramStart"/>
      <w:r w:rsidR="00B6772E" w:rsidRPr="00F4473B">
        <w:rPr>
          <w:rFonts w:ascii="Times New Roman" w:hAnsi="Times New Roman"/>
        </w:rPr>
        <w:t>powerpoint</w:t>
      </w:r>
      <w:proofErr w:type="spellEnd"/>
      <w:proofErr w:type="gramEnd"/>
      <w:r w:rsidR="00B6772E" w:rsidRPr="00F4473B">
        <w:rPr>
          <w:rFonts w:ascii="Times New Roman" w:hAnsi="Times New Roman"/>
        </w:rPr>
        <w:t xml:space="preserve"> presentation.</w:t>
      </w:r>
    </w:p>
    <w:p w:rsidR="001234AC" w:rsidRPr="00F4473B" w:rsidRDefault="001234AC" w:rsidP="000E25B3">
      <w:pPr>
        <w:rPr>
          <w:rFonts w:ascii="Times New Roman" w:hAnsi="Times New Roman"/>
        </w:rPr>
      </w:pPr>
    </w:p>
    <w:p w:rsidR="00A42032" w:rsidRPr="00F4473B" w:rsidRDefault="00A42032" w:rsidP="00A42032">
      <w:pPr>
        <w:rPr>
          <w:rFonts w:ascii="Times New Roman" w:hAnsi="Times New Roman"/>
          <w:b/>
          <w:i/>
        </w:rPr>
      </w:pPr>
      <w:proofErr w:type="spellStart"/>
      <w:r w:rsidRPr="00F4473B">
        <w:rPr>
          <w:rFonts w:ascii="Times New Roman" w:hAnsi="Times New Roman"/>
          <w:b/>
          <w:i/>
        </w:rPr>
        <w:t>Powerpoint</w:t>
      </w:r>
      <w:proofErr w:type="spellEnd"/>
      <w:r w:rsidRPr="00F4473B">
        <w:rPr>
          <w:rFonts w:ascii="Times New Roman" w:hAnsi="Times New Roman"/>
          <w:b/>
          <w:i/>
        </w:rPr>
        <w:t xml:space="preserve"> #12 L</w:t>
      </w:r>
      <w:r w:rsidR="00101821">
        <w:rPr>
          <w:rFonts w:ascii="Times New Roman" w:hAnsi="Times New Roman"/>
          <w:b/>
          <w:i/>
        </w:rPr>
        <w:t>R</w:t>
      </w:r>
      <w:r w:rsidRPr="00F4473B">
        <w:rPr>
          <w:rFonts w:ascii="Times New Roman" w:hAnsi="Times New Roman"/>
          <w:b/>
          <w:i/>
        </w:rPr>
        <w:t>P Price A</w:t>
      </w:r>
      <w:r w:rsidR="008C59FC">
        <w:rPr>
          <w:rFonts w:ascii="Times New Roman" w:hAnsi="Times New Roman"/>
          <w:b/>
          <w:i/>
        </w:rPr>
        <w:t>nalysis – Approaches to Analyzing Price Changes</w:t>
      </w:r>
    </w:p>
    <w:p w:rsidR="00DC1388" w:rsidRDefault="00DC1388" w:rsidP="000E25B3">
      <w:pPr>
        <w:rPr>
          <w:rFonts w:ascii="Times New Roman" w:hAnsi="Times New Roman"/>
          <w:b/>
        </w:rPr>
      </w:pPr>
    </w:p>
    <w:p w:rsidR="00A42032" w:rsidRPr="00F4473B" w:rsidRDefault="00DC1388" w:rsidP="000E25B3">
      <w:pPr>
        <w:rPr>
          <w:rFonts w:ascii="Times New Roman" w:hAnsi="Times New Roman"/>
          <w:b/>
        </w:rPr>
      </w:pPr>
      <w:r>
        <w:rPr>
          <w:rFonts w:ascii="Times New Roman" w:hAnsi="Times New Roman"/>
          <w:b/>
        </w:rPr>
        <w:t>Introduction (</w:t>
      </w:r>
      <w:proofErr w:type="spellStart"/>
      <w:r>
        <w:rPr>
          <w:rFonts w:ascii="Times New Roman" w:hAnsi="Times New Roman"/>
          <w:b/>
        </w:rPr>
        <w:t>ppt</w:t>
      </w:r>
      <w:proofErr w:type="spellEnd"/>
      <w:r>
        <w:rPr>
          <w:rFonts w:ascii="Times New Roman" w:hAnsi="Times New Roman"/>
          <w:b/>
        </w:rPr>
        <w:t xml:space="preserve"> 12; slides 2-5)</w:t>
      </w:r>
    </w:p>
    <w:p w:rsidR="00A42032" w:rsidRPr="00F4473B" w:rsidRDefault="00A7542C" w:rsidP="000E25B3">
      <w:pPr>
        <w:rPr>
          <w:rFonts w:ascii="Times New Roman" w:hAnsi="Times New Roman"/>
        </w:rPr>
      </w:pPr>
      <w:r w:rsidRPr="00F4473B">
        <w:rPr>
          <w:rFonts w:ascii="Times New Roman" w:hAnsi="Times New Roman"/>
        </w:rPr>
        <w:t>We now turn to identifying factors that</w:t>
      </w:r>
      <w:r w:rsidR="00E35D96">
        <w:rPr>
          <w:rFonts w:ascii="Times New Roman" w:hAnsi="Times New Roman"/>
        </w:rPr>
        <w:t xml:space="preserve"> frequently</w:t>
      </w:r>
      <w:r w:rsidRPr="00F4473B">
        <w:rPr>
          <w:rFonts w:ascii="Times New Roman" w:hAnsi="Times New Roman"/>
        </w:rPr>
        <w:t xml:space="preserve"> can cause prices to change and to presenting analytical tools that can help analysts evaluate the likelihood of each factor changing prices. </w:t>
      </w:r>
    </w:p>
    <w:p w:rsidR="001E259C" w:rsidRPr="00F4473B" w:rsidRDefault="001E259C" w:rsidP="000E25B3">
      <w:pPr>
        <w:rPr>
          <w:rFonts w:ascii="Times New Roman" w:hAnsi="Times New Roman"/>
        </w:rPr>
      </w:pPr>
    </w:p>
    <w:p w:rsidR="005A13B1" w:rsidRPr="00F4473B" w:rsidRDefault="001E259C" w:rsidP="000E25B3">
      <w:pPr>
        <w:rPr>
          <w:rFonts w:ascii="Times New Roman" w:hAnsi="Times New Roman"/>
        </w:rPr>
      </w:pPr>
      <w:r w:rsidRPr="00F4473B">
        <w:rPr>
          <w:rFonts w:ascii="Times New Roman" w:hAnsi="Times New Roman"/>
        </w:rPr>
        <w:t xml:space="preserve">Country offices are well-situated to identify </w:t>
      </w:r>
      <w:r w:rsidR="00A45312" w:rsidRPr="00F4473B">
        <w:rPr>
          <w:rFonts w:ascii="Times New Roman" w:hAnsi="Times New Roman"/>
        </w:rPr>
        <w:t xml:space="preserve">not only </w:t>
      </w:r>
      <w:r w:rsidRPr="00F4473B">
        <w:rPr>
          <w:rFonts w:ascii="Times New Roman" w:hAnsi="Times New Roman"/>
        </w:rPr>
        <w:t xml:space="preserve">when price changes look abnormal but also to identify possible factors contributing to these changes. </w:t>
      </w:r>
      <w:r w:rsidR="00E256CD" w:rsidRPr="00F4473B">
        <w:rPr>
          <w:rFonts w:ascii="Times New Roman" w:hAnsi="Times New Roman"/>
        </w:rPr>
        <w:t xml:space="preserve">Throughout the monitoring process, a common-sense understanding of the context of the crisis, how markets operate in local communities, what governmental and nongovernmental policies affecting food prices are, any supply or demand shocks, changes to inflation or fuel prices, seasonality, and traders’ expectations can help analysts interpret price changes and </w:t>
      </w:r>
      <w:r w:rsidRPr="00F4473B">
        <w:rPr>
          <w:rFonts w:ascii="Times New Roman" w:hAnsi="Times New Roman"/>
        </w:rPr>
        <w:t xml:space="preserve">identify factors to investigate further. Key informant interviews, news reports, and reports from field staff can also </w:t>
      </w:r>
      <w:r w:rsidR="002B3E4B" w:rsidRPr="00F4473B">
        <w:rPr>
          <w:rFonts w:ascii="Times New Roman" w:hAnsi="Times New Roman"/>
        </w:rPr>
        <w:t>alert analysts to</w:t>
      </w:r>
      <w:r w:rsidRPr="00F4473B">
        <w:rPr>
          <w:rFonts w:ascii="Times New Roman" w:hAnsi="Times New Roman"/>
        </w:rPr>
        <w:t xml:space="preserve"> factors</w:t>
      </w:r>
      <w:r w:rsidR="00C61A89" w:rsidRPr="00F4473B">
        <w:rPr>
          <w:rFonts w:ascii="Times New Roman" w:hAnsi="Times New Roman"/>
        </w:rPr>
        <w:t xml:space="preserve"> that could be causing price impact</w:t>
      </w:r>
      <w:r w:rsidR="002B3E4B" w:rsidRPr="00F4473B">
        <w:rPr>
          <w:rFonts w:ascii="Times New Roman" w:hAnsi="Times New Roman"/>
        </w:rPr>
        <w:t>s</w:t>
      </w:r>
      <w:r w:rsidRPr="00F4473B">
        <w:rPr>
          <w:rFonts w:ascii="Times New Roman" w:hAnsi="Times New Roman"/>
        </w:rPr>
        <w:t>.</w:t>
      </w:r>
      <w:r w:rsidR="00E256CD" w:rsidRPr="00F4473B">
        <w:rPr>
          <w:rFonts w:ascii="Times New Roman" w:hAnsi="Times New Roman"/>
        </w:rPr>
        <w:t xml:space="preserve"> </w:t>
      </w:r>
    </w:p>
    <w:p w:rsidR="005A13B1" w:rsidRPr="00F4473B" w:rsidRDefault="005A13B1" w:rsidP="000E25B3">
      <w:pPr>
        <w:rPr>
          <w:rFonts w:ascii="Times New Roman" w:hAnsi="Times New Roman"/>
        </w:rPr>
      </w:pPr>
    </w:p>
    <w:p w:rsidR="00B573BB" w:rsidRPr="00F4473B" w:rsidRDefault="003D2E77" w:rsidP="000E25B3">
      <w:pPr>
        <w:rPr>
          <w:rFonts w:ascii="Times New Roman" w:hAnsi="Times New Roman"/>
        </w:rPr>
      </w:pPr>
      <w:r w:rsidRPr="00F4473B">
        <w:rPr>
          <w:rFonts w:ascii="Times New Roman" w:hAnsi="Times New Roman"/>
        </w:rPr>
        <w:t>A</w:t>
      </w:r>
      <w:r w:rsidR="00840FCB">
        <w:rPr>
          <w:rFonts w:ascii="Times New Roman" w:hAnsi="Times New Roman"/>
        </w:rPr>
        <w:t>fter determin</w:t>
      </w:r>
      <w:r w:rsidR="008B7EE0" w:rsidRPr="00F4473B">
        <w:rPr>
          <w:rFonts w:ascii="Times New Roman" w:hAnsi="Times New Roman"/>
        </w:rPr>
        <w:t xml:space="preserve">ing that a price change warrants further investigation, </w:t>
      </w:r>
      <w:r w:rsidRPr="00F4473B">
        <w:rPr>
          <w:rFonts w:ascii="Times New Roman" w:hAnsi="Times New Roman"/>
        </w:rPr>
        <w:t>identify those factors that could be causing prices to change.</w:t>
      </w:r>
      <w:r w:rsidR="005A13B1" w:rsidRPr="00F4473B">
        <w:rPr>
          <w:rFonts w:ascii="Times New Roman" w:hAnsi="Times New Roman"/>
        </w:rPr>
        <w:t xml:space="preserve"> </w:t>
      </w:r>
      <w:r w:rsidR="007D0F99" w:rsidRPr="00F4473B">
        <w:rPr>
          <w:rFonts w:ascii="Times New Roman" w:hAnsi="Times New Roman"/>
        </w:rPr>
        <w:t xml:space="preserve">There are many possible factors that can cause price changes. </w:t>
      </w:r>
      <w:r w:rsidR="005A13B1" w:rsidRPr="00F4473B">
        <w:rPr>
          <w:rFonts w:ascii="Times New Roman" w:hAnsi="Times New Roman"/>
        </w:rPr>
        <w:t xml:space="preserve">We present the most </w:t>
      </w:r>
      <w:r w:rsidR="00702605" w:rsidRPr="00F4473B">
        <w:rPr>
          <w:rFonts w:ascii="Times New Roman" w:hAnsi="Times New Roman"/>
        </w:rPr>
        <w:t>frequent factors</w:t>
      </w:r>
      <w:r w:rsidR="005A13B1" w:rsidRPr="00F4473B">
        <w:rPr>
          <w:rFonts w:ascii="Times New Roman" w:hAnsi="Times New Roman"/>
        </w:rPr>
        <w:t xml:space="preserve">. Other factors may be more relevant in specific contexts. Discussions with key informants may assist in identifying additional factors to consider. Furthermore, limit the evaluation of </w:t>
      </w:r>
      <w:r w:rsidR="00101821">
        <w:rPr>
          <w:rFonts w:ascii="Times New Roman" w:hAnsi="Times New Roman"/>
        </w:rPr>
        <w:t>candidate f</w:t>
      </w:r>
      <w:r w:rsidR="005A13B1" w:rsidRPr="00F4473B">
        <w:rPr>
          <w:rFonts w:ascii="Times New Roman" w:hAnsi="Times New Roman"/>
        </w:rPr>
        <w:t>actors to only those that have changed. If a fa</w:t>
      </w:r>
      <w:r w:rsidR="00064678" w:rsidRPr="00F4473B">
        <w:rPr>
          <w:rFonts w:ascii="Times New Roman" w:hAnsi="Times New Roman"/>
        </w:rPr>
        <w:t xml:space="preserve">ctor has not changed, </w:t>
      </w:r>
      <w:r w:rsidR="00BF6643">
        <w:rPr>
          <w:rFonts w:ascii="Times New Roman" w:hAnsi="Times New Roman"/>
        </w:rPr>
        <w:t>do</w:t>
      </w:r>
      <w:r w:rsidR="005A13B1" w:rsidRPr="00F4473B">
        <w:rPr>
          <w:rFonts w:ascii="Times New Roman" w:hAnsi="Times New Roman"/>
        </w:rPr>
        <w:t xml:space="preserve"> not investigate it further.</w:t>
      </w:r>
    </w:p>
    <w:p w:rsidR="00B573BB" w:rsidRPr="00F4473B" w:rsidRDefault="00B573BB" w:rsidP="000E25B3">
      <w:pPr>
        <w:rPr>
          <w:rFonts w:ascii="Times New Roman" w:hAnsi="Times New Roman"/>
        </w:rPr>
      </w:pPr>
    </w:p>
    <w:p w:rsidR="00C868F7" w:rsidRPr="00F4473B" w:rsidRDefault="00702605" w:rsidP="000E25B3">
      <w:pPr>
        <w:rPr>
          <w:rFonts w:ascii="Times New Roman" w:hAnsi="Times New Roman"/>
        </w:rPr>
      </w:pPr>
      <w:r w:rsidRPr="00F4473B">
        <w:rPr>
          <w:rFonts w:ascii="Times New Roman" w:hAnsi="Times New Roman"/>
        </w:rPr>
        <w:t>Frequent</w:t>
      </w:r>
      <w:r w:rsidR="00C868F7" w:rsidRPr="00F4473B">
        <w:rPr>
          <w:rFonts w:ascii="Times New Roman" w:hAnsi="Times New Roman"/>
        </w:rPr>
        <w:t xml:space="preserve"> factors include:</w:t>
      </w:r>
    </w:p>
    <w:p w:rsidR="00C868F7" w:rsidRPr="00F4473B" w:rsidRDefault="005F4D0F" w:rsidP="005F4D0F">
      <w:pPr>
        <w:pStyle w:val="ListParagraph"/>
        <w:numPr>
          <w:ilvl w:val="0"/>
          <w:numId w:val="20"/>
        </w:numPr>
        <w:rPr>
          <w:rFonts w:ascii="Times New Roman" w:hAnsi="Times New Roman"/>
        </w:rPr>
      </w:pPr>
      <w:r w:rsidRPr="00F4473B">
        <w:rPr>
          <w:rFonts w:ascii="Times New Roman" w:hAnsi="Times New Roman"/>
        </w:rPr>
        <w:t>I</w:t>
      </w:r>
      <w:r w:rsidR="00C868F7" w:rsidRPr="00F4473B">
        <w:rPr>
          <w:rFonts w:ascii="Times New Roman" w:hAnsi="Times New Roman"/>
        </w:rPr>
        <w:t>nflation</w:t>
      </w:r>
    </w:p>
    <w:p w:rsidR="00C868F7" w:rsidRPr="00F4473B" w:rsidRDefault="005F4D0F" w:rsidP="005F4D0F">
      <w:pPr>
        <w:pStyle w:val="ListParagraph"/>
        <w:numPr>
          <w:ilvl w:val="0"/>
          <w:numId w:val="20"/>
        </w:numPr>
        <w:rPr>
          <w:rFonts w:ascii="Times New Roman" w:hAnsi="Times New Roman"/>
        </w:rPr>
      </w:pPr>
      <w:r w:rsidRPr="00F4473B">
        <w:rPr>
          <w:rFonts w:ascii="Times New Roman" w:hAnsi="Times New Roman"/>
        </w:rPr>
        <w:t>F</w:t>
      </w:r>
      <w:r w:rsidR="00C868F7" w:rsidRPr="00F4473B">
        <w:rPr>
          <w:rFonts w:ascii="Times New Roman" w:hAnsi="Times New Roman"/>
        </w:rPr>
        <w:t>uel</w:t>
      </w:r>
      <w:r w:rsidR="00702605" w:rsidRPr="00F4473B">
        <w:rPr>
          <w:rFonts w:ascii="Times New Roman" w:hAnsi="Times New Roman"/>
        </w:rPr>
        <w:t xml:space="preserve"> prices</w:t>
      </w:r>
    </w:p>
    <w:p w:rsidR="00C868F7" w:rsidRPr="00F4473B" w:rsidRDefault="005F4D0F" w:rsidP="005F4D0F">
      <w:pPr>
        <w:pStyle w:val="ListParagraph"/>
        <w:numPr>
          <w:ilvl w:val="0"/>
          <w:numId w:val="20"/>
        </w:numPr>
        <w:rPr>
          <w:rFonts w:ascii="Times New Roman" w:hAnsi="Times New Roman"/>
        </w:rPr>
      </w:pPr>
      <w:r w:rsidRPr="00F4473B">
        <w:rPr>
          <w:rFonts w:ascii="Times New Roman" w:hAnsi="Times New Roman"/>
        </w:rPr>
        <w:t>S</w:t>
      </w:r>
      <w:r w:rsidR="00C868F7" w:rsidRPr="00F4473B">
        <w:rPr>
          <w:rFonts w:ascii="Times New Roman" w:hAnsi="Times New Roman"/>
        </w:rPr>
        <w:t>easonality</w:t>
      </w:r>
    </w:p>
    <w:p w:rsidR="00C868F7" w:rsidRPr="00F4473B" w:rsidRDefault="005F4D0F" w:rsidP="005F4D0F">
      <w:pPr>
        <w:pStyle w:val="ListParagraph"/>
        <w:numPr>
          <w:ilvl w:val="0"/>
          <w:numId w:val="20"/>
        </w:numPr>
        <w:rPr>
          <w:rFonts w:ascii="Times New Roman" w:hAnsi="Times New Roman"/>
        </w:rPr>
      </w:pPr>
      <w:r w:rsidRPr="00F4473B">
        <w:rPr>
          <w:rFonts w:ascii="Times New Roman" w:hAnsi="Times New Roman"/>
        </w:rPr>
        <w:t>D</w:t>
      </w:r>
      <w:r w:rsidR="00C868F7" w:rsidRPr="00F4473B">
        <w:rPr>
          <w:rFonts w:ascii="Times New Roman" w:hAnsi="Times New Roman"/>
        </w:rPr>
        <w:t>emand shocks</w:t>
      </w:r>
    </w:p>
    <w:p w:rsidR="00C868F7" w:rsidRPr="00F4473B" w:rsidRDefault="0074093F" w:rsidP="005F4D0F">
      <w:pPr>
        <w:pStyle w:val="ListParagraph"/>
        <w:numPr>
          <w:ilvl w:val="0"/>
          <w:numId w:val="20"/>
        </w:numPr>
        <w:rPr>
          <w:rFonts w:ascii="Times New Roman" w:hAnsi="Times New Roman"/>
        </w:rPr>
      </w:pPr>
      <w:r w:rsidRPr="00F4473B">
        <w:rPr>
          <w:rFonts w:ascii="Times New Roman" w:hAnsi="Times New Roman"/>
        </w:rPr>
        <w:t>S</w:t>
      </w:r>
      <w:r w:rsidR="00C868F7" w:rsidRPr="00F4473B">
        <w:rPr>
          <w:rFonts w:ascii="Times New Roman" w:hAnsi="Times New Roman"/>
        </w:rPr>
        <w:t>upply shocks</w:t>
      </w:r>
    </w:p>
    <w:p w:rsidR="00DF0515" w:rsidRPr="00DF0515" w:rsidRDefault="00DF0515" w:rsidP="00DF0515">
      <w:pPr>
        <w:pStyle w:val="ListParagraph"/>
        <w:numPr>
          <w:ilvl w:val="0"/>
          <w:numId w:val="20"/>
        </w:numPr>
        <w:rPr>
          <w:rFonts w:ascii="Times New Roman" w:hAnsi="Times New Roman"/>
        </w:rPr>
      </w:pPr>
      <w:r w:rsidRPr="00F4473B">
        <w:rPr>
          <w:rFonts w:ascii="Times New Roman" w:hAnsi="Times New Roman"/>
        </w:rPr>
        <w:t>Trader collusion</w:t>
      </w:r>
    </w:p>
    <w:p w:rsidR="00C868F7" w:rsidRPr="00F4473B" w:rsidRDefault="0074093F" w:rsidP="005F4D0F">
      <w:pPr>
        <w:pStyle w:val="ListParagraph"/>
        <w:numPr>
          <w:ilvl w:val="0"/>
          <w:numId w:val="20"/>
        </w:numPr>
        <w:rPr>
          <w:rFonts w:ascii="Times New Roman" w:hAnsi="Times New Roman"/>
        </w:rPr>
      </w:pPr>
      <w:r w:rsidRPr="00F4473B">
        <w:rPr>
          <w:rFonts w:ascii="Times New Roman" w:hAnsi="Times New Roman"/>
        </w:rPr>
        <w:t>G</w:t>
      </w:r>
      <w:r w:rsidR="00C868F7" w:rsidRPr="00F4473B">
        <w:rPr>
          <w:rFonts w:ascii="Times New Roman" w:hAnsi="Times New Roman"/>
        </w:rPr>
        <w:t>overnment / nongovernment interventions</w:t>
      </w:r>
    </w:p>
    <w:p w:rsidR="00C868F7" w:rsidRPr="00F4473B" w:rsidRDefault="00101821" w:rsidP="005F4D0F">
      <w:pPr>
        <w:pStyle w:val="ListParagraph"/>
        <w:numPr>
          <w:ilvl w:val="0"/>
          <w:numId w:val="20"/>
        </w:numPr>
        <w:rPr>
          <w:rFonts w:ascii="Times New Roman" w:hAnsi="Times New Roman"/>
        </w:rPr>
      </w:pPr>
      <w:r>
        <w:rPr>
          <w:rFonts w:ascii="Times New Roman" w:hAnsi="Times New Roman"/>
        </w:rPr>
        <w:t>Food aid p</w:t>
      </w:r>
      <w:r w:rsidR="00C868F7" w:rsidRPr="00F4473B">
        <w:rPr>
          <w:rFonts w:ascii="Times New Roman" w:hAnsi="Times New Roman"/>
        </w:rPr>
        <w:t>rocurement or distribution</w:t>
      </w:r>
    </w:p>
    <w:p w:rsidR="001528AF" w:rsidRPr="00F4473B" w:rsidRDefault="001528AF" w:rsidP="000E25B3">
      <w:pPr>
        <w:rPr>
          <w:rFonts w:ascii="Times New Roman" w:hAnsi="Times New Roman"/>
        </w:rPr>
      </w:pPr>
    </w:p>
    <w:p w:rsidR="00BD12C3" w:rsidRPr="00F4473B" w:rsidRDefault="001528AF" w:rsidP="000E25B3">
      <w:pPr>
        <w:rPr>
          <w:rFonts w:ascii="Times New Roman" w:hAnsi="Times New Roman"/>
        </w:rPr>
      </w:pPr>
      <w:r w:rsidRPr="00F4473B">
        <w:rPr>
          <w:rFonts w:ascii="Times New Roman" w:hAnsi="Times New Roman"/>
        </w:rPr>
        <w:t xml:space="preserve">We first describe each of these factors. Second, we discuss approaches to </w:t>
      </w:r>
      <w:r w:rsidR="00AA1548">
        <w:rPr>
          <w:rFonts w:ascii="Times New Roman" w:hAnsi="Times New Roman"/>
        </w:rPr>
        <w:t xml:space="preserve">selecting the best analytical tools for each </w:t>
      </w:r>
      <w:r w:rsidRPr="00F4473B">
        <w:rPr>
          <w:rFonts w:ascii="Times New Roman" w:hAnsi="Times New Roman"/>
        </w:rPr>
        <w:t xml:space="preserve">these factors. Then, we describe </w:t>
      </w:r>
      <w:r w:rsidR="008D02B0">
        <w:rPr>
          <w:rFonts w:ascii="Times New Roman" w:hAnsi="Times New Roman"/>
        </w:rPr>
        <w:t>the available</w:t>
      </w:r>
      <w:r w:rsidR="004B2C1E" w:rsidRPr="00F4473B">
        <w:rPr>
          <w:rFonts w:ascii="Times New Roman" w:hAnsi="Times New Roman"/>
        </w:rPr>
        <w:t xml:space="preserve"> analytical tools </w:t>
      </w:r>
      <w:r w:rsidR="00D94D70">
        <w:rPr>
          <w:rFonts w:ascii="Times New Roman" w:hAnsi="Times New Roman"/>
        </w:rPr>
        <w:t>for</w:t>
      </w:r>
      <w:r w:rsidR="004B2C1E" w:rsidRPr="00F4473B">
        <w:rPr>
          <w:rFonts w:ascii="Times New Roman" w:hAnsi="Times New Roman"/>
        </w:rPr>
        <w:t xml:space="preserve"> assess</w:t>
      </w:r>
      <w:r w:rsidR="00D94D70">
        <w:rPr>
          <w:rFonts w:ascii="Times New Roman" w:hAnsi="Times New Roman"/>
        </w:rPr>
        <w:t>ing</w:t>
      </w:r>
      <w:r w:rsidR="00566ED5" w:rsidRPr="00F4473B">
        <w:rPr>
          <w:rFonts w:ascii="Times New Roman" w:hAnsi="Times New Roman"/>
        </w:rPr>
        <w:t xml:space="preserve"> each of</w:t>
      </w:r>
      <w:r w:rsidRPr="00F4473B">
        <w:rPr>
          <w:rFonts w:ascii="Times New Roman" w:hAnsi="Times New Roman"/>
        </w:rPr>
        <w:t xml:space="preserve"> the above factors.</w:t>
      </w:r>
    </w:p>
    <w:p w:rsidR="00BD12C3" w:rsidRPr="00F4473B" w:rsidRDefault="00BD12C3" w:rsidP="000E25B3">
      <w:pPr>
        <w:rPr>
          <w:rFonts w:ascii="Times New Roman" w:hAnsi="Times New Roman"/>
        </w:rPr>
      </w:pPr>
    </w:p>
    <w:p w:rsidR="00F57CCA" w:rsidRDefault="00785153" w:rsidP="005F4D0F">
      <w:pPr>
        <w:rPr>
          <w:rFonts w:ascii="Times New Roman" w:hAnsi="Times New Roman"/>
          <w:b/>
        </w:rPr>
      </w:pPr>
      <w:r w:rsidRPr="00F4473B">
        <w:rPr>
          <w:rFonts w:ascii="Times New Roman" w:hAnsi="Times New Roman"/>
          <w:b/>
        </w:rPr>
        <w:t>A. Inflation</w:t>
      </w:r>
      <w:r w:rsidR="00DC1388">
        <w:rPr>
          <w:rFonts w:ascii="Times New Roman" w:hAnsi="Times New Roman"/>
          <w:b/>
        </w:rPr>
        <w:t xml:space="preserve"> (</w:t>
      </w:r>
      <w:proofErr w:type="spellStart"/>
      <w:r w:rsidR="00DC1388">
        <w:rPr>
          <w:rFonts w:ascii="Times New Roman" w:hAnsi="Times New Roman"/>
          <w:b/>
        </w:rPr>
        <w:t>ppt</w:t>
      </w:r>
      <w:proofErr w:type="spellEnd"/>
      <w:r w:rsidR="00DC1388">
        <w:rPr>
          <w:rFonts w:ascii="Times New Roman" w:hAnsi="Times New Roman"/>
          <w:b/>
        </w:rPr>
        <w:t xml:space="preserve"> 12; slide 6)</w:t>
      </w:r>
    </w:p>
    <w:p w:rsidR="00A449F9" w:rsidRDefault="00F57CCA" w:rsidP="005F4D0F">
      <w:pPr>
        <w:rPr>
          <w:rFonts w:ascii="Times New Roman" w:hAnsi="Times New Roman"/>
        </w:rPr>
      </w:pPr>
      <w:r>
        <w:rPr>
          <w:rFonts w:ascii="Times New Roman" w:hAnsi="Times New Roman"/>
        </w:rPr>
        <w:t>Inflation is the overall rise in prices of g</w:t>
      </w:r>
      <w:r w:rsidR="00A449F9">
        <w:rPr>
          <w:rFonts w:ascii="Times New Roman" w:hAnsi="Times New Roman"/>
        </w:rPr>
        <w:t>oods and services in an economy</w:t>
      </w:r>
      <w:r>
        <w:rPr>
          <w:rFonts w:ascii="Times New Roman" w:hAnsi="Times New Roman"/>
        </w:rPr>
        <w:t xml:space="preserve"> due to the decrease in the value of money. </w:t>
      </w:r>
      <w:r w:rsidR="00A449F9">
        <w:rPr>
          <w:rFonts w:ascii="Times New Roman" w:hAnsi="Times New Roman"/>
        </w:rPr>
        <w:t xml:space="preserve">A fixed amount of funds can purchase less after inflation than before. </w:t>
      </w:r>
      <w:r>
        <w:rPr>
          <w:rFonts w:ascii="Times New Roman" w:hAnsi="Times New Roman"/>
        </w:rPr>
        <w:t xml:space="preserve">There are two types of prices: nominal and real. Nominal prices are the prices observed in the market. Real prices are prices adjusted for inflation. The gap between real and nominal prices is inflation. </w:t>
      </w:r>
    </w:p>
    <w:p w:rsidR="00A449F9" w:rsidRDefault="00A449F9" w:rsidP="005F4D0F">
      <w:pPr>
        <w:rPr>
          <w:rFonts w:ascii="Times New Roman" w:hAnsi="Times New Roman"/>
        </w:rPr>
      </w:pPr>
    </w:p>
    <w:p w:rsidR="00F57CCA" w:rsidRDefault="00A449F9" w:rsidP="005F4D0F">
      <w:pPr>
        <w:rPr>
          <w:rFonts w:ascii="Times New Roman" w:hAnsi="Times New Roman"/>
        </w:rPr>
      </w:pPr>
      <w:r>
        <w:rPr>
          <w:rFonts w:ascii="Times New Roman" w:hAnsi="Times New Roman"/>
        </w:rPr>
        <w:t>Inflation generally occurs across markets and across prices, but can be limited to specific regions, such as when a region is cut off from the rest of the economy.</w:t>
      </w:r>
    </w:p>
    <w:p w:rsidR="00785153" w:rsidRPr="00F57CCA" w:rsidRDefault="00785153" w:rsidP="005F4D0F">
      <w:pPr>
        <w:rPr>
          <w:rFonts w:ascii="Times New Roman" w:hAnsi="Times New Roman"/>
        </w:rPr>
      </w:pPr>
    </w:p>
    <w:p w:rsidR="00AA1548" w:rsidRDefault="00785153" w:rsidP="005F4D0F">
      <w:pPr>
        <w:rPr>
          <w:rFonts w:ascii="Times New Roman" w:hAnsi="Times New Roman"/>
          <w:b/>
        </w:rPr>
      </w:pPr>
      <w:r w:rsidRPr="00F4473B">
        <w:rPr>
          <w:rFonts w:ascii="Times New Roman" w:hAnsi="Times New Roman"/>
          <w:b/>
        </w:rPr>
        <w:t>B. Fuel prices</w:t>
      </w:r>
      <w:r w:rsidR="00DC1388">
        <w:rPr>
          <w:rFonts w:ascii="Times New Roman" w:hAnsi="Times New Roman"/>
          <w:b/>
        </w:rPr>
        <w:t xml:space="preserve"> </w:t>
      </w:r>
      <w:r w:rsidR="004514C7">
        <w:rPr>
          <w:rFonts w:ascii="Times New Roman" w:hAnsi="Times New Roman"/>
          <w:b/>
        </w:rPr>
        <w:t>(</w:t>
      </w:r>
      <w:proofErr w:type="spellStart"/>
      <w:r w:rsidR="004514C7">
        <w:rPr>
          <w:rFonts w:ascii="Times New Roman" w:hAnsi="Times New Roman"/>
          <w:b/>
        </w:rPr>
        <w:t>ppt</w:t>
      </w:r>
      <w:proofErr w:type="spellEnd"/>
      <w:r w:rsidR="004514C7">
        <w:rPr>
          <w:rFonts w:ascii="Times New Roman" w:hAnsi="Times New Roman"/>
          <w:b/>
        </w:rPr>
        <w:t xml:space="preserve"> 12; slide 7</w:t>
      </w:r>
      <w:r w:rsidR="00DC1388">
        <w:rPr>
          <w:rFonts w:ascii="Times New Roman" w:hAnsi="Times New Roman"/>
          <w:b/>
        </w:rPr>
        <w:t>)</w:t>
      </w:r>
    </w:p>
    <w:p w:rsidR="004A35C6" w:rsidRDefault="001E3461" w:rsidP="005F4D0F">
      <w:pPr>
        <w:rPr>
          <w:rFonts w:ascii="Times New Roman" w:hAnsi="Times New Roman"/>
        </w:rPr>
      </w:pPr>
      <w:r>
        <w:rPr>
          <w:rFonts w:ascii="Times New Roman" w:hAnsi="Times New Roman"/>
        </w:rPr>
        <w:t>Fuel prices increase both production costs and transportat</w:t>
      </w:r>
      <w:r w:rsidR="004A35C6">
        <w:rPr>
          <w:rFonts w:ascii="Times New Roman" w:hAnsi="Times New Roman"/>
        </w:rPr>
        <w:t>ion costs. Increases</w:t>
      </w:r>
      <w:r>
        <w:rPr>
          <w:rFonts w:ascii="Times New Roman" w:hAnsi="Times New Roman"/>
        </w:rPr>
        <w:t xml:space="preserve"> in fuel prices may immediately lead to increased food prices, especially where transportation costs compose a major portion of the total food price. </w:t>
      </w:r>
    </w:p>
    <w:p w:rsidR="004A35C6" w:rsidRDefault="004A35C6" w:rsidP="005F4D0F">
      <w:pPr>
        <w:rPr>
          <w:rFonts w:ascii="Times New Roman" w:hAnsi="Times New Roman"/>
        </w:rPr>
      </w:pPr>
    </w:p>
    <w:p w:rsidR="001E3461" w:rsidRPr="00EB664E" w:rsidRDefault="001E3461" w:rsidP="005F4D0F">
      <w:pPr>
        <w:rPr>
          <w:rFonts w:ascii="Times New Roman" w:hAnsi="Times New Roman"/>
        </w:rPr>
      </w:pPr>
      <w:r>
        <w:rPr>
          <w:rFonts w:ascii="Times New Roman" w:hAnsi="Times New Roman"/>
        </w:rPr>
        <w:t xml:space="preserve">Fuel price increases do not necessarily impact all commodity prices to the same degree. For example, the price of imported food that must travel long distances to remote markets may increase more rapidly than </w:t>
      </w:r>
      <w:r w:rsidR="00937A09">
        <w:rPr>
          <w:rFonts w:ascii="Times New Roman" w:hAnsi="Times New Roman"/>
        </w:rPr>
        <w:t>prices of foods</w:t>
      </w:r>
      <w:r>
        <w:rPr>
          <w:rFonts w:ascii="Times New Roman" w:hAnsi="Times New Roman"/>
        </w:rPr>
        <w:t xml:space="preserve"> that can be sourced locally.</w:t>
      </w:r>
      <w:r w:rsidR="004A1A21">
        <w:rPr>
          <w:rFonts w:ascii="Times New Roman" w:hAnsi="Times New Roman"/>
        </w:rPr>
        <w:t xml:space="preserve"> Furthermore, fuel</w:t>
      </w:r>
      <w:r w:rsidR="00937A09">
        <w:rPr>
          <w:rFonts w:ascii="Times New Roman" w:hAnsi="Times New Roman"/>
        </w:rPr>
        <w:t xml:space="preserve"> prices can be highly variable</w:t>
      </w:r>
      <w:r w:rsidR="004A1A21">
        <w:rPr>
          <w:rFonts w:ascii="Times New Roman" w:hAnsi="Times New Roman"/>
        </w:rPr>
        <w:t>, contributing to commodity price variability.</w:t>
      </w:r>
    </w:p>
    <w:p w:rsidR="00785153" w:rsidRPr="00F4473B" w:rsidRDefault="00785153" w:rsidP="005F4D0F">
      <w:pPr>
        <w:rPr>
          <w:rFonts w:ascii="Times New Roman" w:hAnsi="Times New Roman"/>
          <w:b/>
        </w:rPr>
      </w:pPr>
    </w:p>
    <w:p w:rsidR="00EB664E" w:rsidRDefault="00785153" w:rsidP="005F4D0F">
      <w:pPr>
        <w:rPr>
          <w:rFonts w:ascii="Times New Roman" w:hAnsi="Times New Roman"/>
          <w:b/>
        </w:rPr>
      </w:pPr>
      <w:r w:rsidRPr="00F4473B">
        <w:rPr>
          <w:rFonts w:ascii="Times New Roman" w:hAnsi="Times New Roman"/>
          <w:b/>
        </w:rPr>
        <w:t>C. Seasonality</w:t>
      </w:r>
      <w:r w:rsidR="003C29D0">
        <w:rPr>
          <w:rFonts w:ascii="Times New Roman" w:hAnsi="Times New Roman"/>
          <w:b/>
        </w:rPr>
        <w:t xml:space="preserve"> (</w:t>
      </w:r>
      <w:proofErr w:type="spellStart"/>
      <w:r w:rsidR="003C29D0">
        <w:rPr>
          <w:rFonts w:ascii="Times New Roman" w:hAnsi="Times New Roman"/>
          <w:b/>
        </w:rPr>
        <w:t>ppt</w:t>
      </w:r>
      <w:proofErr w:type="spellEnd"/>
      <w:r w:rsidR="003C29D0">
        <w:rPr>
          <w:rFonts w:ascii="Times New Roman" w:hAnsi="Times New Roman"/>
          <w:b/>
        </w:rPr>
        <w:t xml:space="preserve"> 12; slide 8)</w:t>
      </w:r>
    </w:p>
    <w:p w:rsidR="009E1B7E" w:rsidRDefault="00E07559" w:rsidP="005F4D0F">
      <w:pPr>
        <w:rPr>
          <w:rFonts w:ascii="Times New Roman" w:hAnsi="Times New Roman"/>
        </w:rPr>
      </w:pPr>
      <w:r>
        <w:rPr>
          <w:rFonts w:ascii="Times New Roman" w:hAnsi="Times New Roman"/>
        </w:rPr>
        <w:t xml:space="preserve">As discussed in </w:t>
      </w:r>
      <w:proofErr w:type="spellStart"/>
      <w:proofErr w:type="gramStart"/>
      <w:r>
        <w:rPr>
          <w:rFonts w:ascii="Times New Roman" w:hAnsi="Times New Roman"/>
        </w:rPr>
        <w:t>powerpoint</w:t>
      </w:r>
      <w:proofErr w:type="spellEnd"/>
      <w:proofErr w:type="gramEnd"/>
      <w:r>
        <w:rPr>
          <w:rFonts w:ascii="Times New Roman" w:hAnsi="Times New Roman"/>
        </w:rPr>
        <w:t xml:space="preserve"> #11, prices vary by seasons. Following a harvest, food may be plentiful, driving prices down. During low production periods or leading up to the next harvest, food may be less plentiful, driving prices up. Seasonal price swings often have predictable patterns and can indicate appropriate times for interventions. Procuring food locally during a lean season increases demand, potentially exacerbating prices increases. Distributing food aid during a harvest could potentially drive down prices</w:t>
      </w:r>
      <w:r w:rsidR="00101821">
        <w:rPr>
          <w:rFonts w:ascii="Times New Roman" w:hAnsi="Times New Roman"/>
        </w:rPr>
        <w:t xml:space="preserve"> further</w:t>
      </w:r>
      <w:r>
        <w:rPr>
          <w:rFonts w:ascii="Times New Roman" w:hAnsi="Times New Roman"/>
        </w:rPr>
        <w:t>.</w:t>
      </w:r>
      <w:r w:rsidR="00C848E1">
        <w:rPr>
          <w:rFonts w:ascii="Times New Roman" w:hAnsi="Times New Roman"/>
        </w:rPr>
        <w:t xml:space="preserve"> </w:t>
      </w:r>
      <w:r w:rsidR="00E54AC9">
        <w:rPr>
          <w:rFonts w:ascii="Times New Roman" w:hAnsi="Times New Roman"/>
        </w:rPr>
        <w:t>W</w:t>
      </w:r>
      <w:r w:rsidR="008E5E83">
        <w:rPr>
          <w:rFonts w:ascii="Times New Roman" w:hAnsi="Times New Roman"/>
        </w:rPr>
        <w:t xml:space="preserve">eather patterns, production patterns, kidding and lambing patterns, etc. can </w:t>
      </w:r>
      <w:r w:rsidR="00E54AC9">
        <w:rPr>
          <w:rFonts w:ascii="Times New Roman" w:hAnsi="Times New Roman"/>
        </w:rPr>
        <w:t xml:space="preserve">predictably </w:t>
      </w:r>
      <w:r w:rsidR="008E5E83">
        <w:rPr>
          <w:rFonts w:ascii="Times New Roman" w:hAnsi="Times New Roman"/>
        </w:rPr>
        <w:t>influence prices</w:t>
      </w:r>
      <w:r w:rsidR="00E54AC9">
        <w:rPr>
          <w:rFonts w:ascii="Times New Roman" w:hAnsi="Times New Roman"/>
        </w:rPr>
        <w:t xml:space="preserve"> and </w:t>
      </w:r>
      <w:r w:rsidR="00041576">
        <w:rPr>
          <w:rFonts w:ascii="Times New Roman" w:hAnsi="Times New Roman"/>
        </w:rPr>
        <w:t>are</w:t>
      </w:r>
      <w:r w:rsidR="00E54AC9">
        <w:rPr>
          <w:rFonts w:ascii="Times New Roman" w:hAnsi="Times New Roman"/>
        </w:rPr>
        <w:t xml:space="preserve"> attributes of seasons</w:t>
      </w:r>
      <w:r w:rsidR="008E5E83">
        <w:rPr>
          <w:rFonts w:ascii="Times New Roman" w:hAnsi="Times New Roman"/>
        </w:rPr>
        <w:t>.</w:t>
      </w:r>
    </w:p>
    <w:p w:rsidR="009E1B7E" w:rsidRDefault="009E1B7E" w:rsidP="005F4D0F">
      <w:pPr>
        <w:rPr>
          <w:rFonts w:ascii="Times New Roman" w:hAnsi="Times New Roman"/>
        </w:rPr>
      </w:pPr>
    </w:p>
    <w:p w:rsidR="00E07559" w:rsidRDefault="00C848E1" w:rsidP="005F4D0F">
      <w:pPr>
        <w:rPr>
          <w:rFonts w:ascii="Times New Roman" w:hAnsi="Times New Roman"/>
        </w:rPr>
      </w:pPr>
      <w:r>
        <w:rPr>
          <w:rFonts w:ascii="Times New Roman" w:hAnsi="Times New Roman"/>
        </w:rPr>
        <w:t>Rural poor households often face transitory food insecurity, when they regularly cannot afford to purchase food during a particular time of year.</w:t>
      </w:r>
      <w:r w:rsidR="009E1B7E">
        <w:rPr>
          <w:rFonts w:ascii="Times New Roman" w:hAnsi="Times New Roman"/>
        </w:rPr>
        <w:t xml:space="preserve"> </w:t>
      </w:r>
      <w:r>
        <w:rPr>
          <w:rFonts w:ascii="Times New Roman" w:hAnsi="Times New Roman"/>
        </w:rPr>
        <w:t>Seasonal flow reversals may contribute to even greater price variability for rural households compared to urban households.</w:t>
      </w:r>
    </w:p>
    <w:p w:rsidR="00785153" w:rsidRPr="00EB664E" w:rsidRDefault="00785153" w:rsidP="005F4D0F">
      <w:pPr>
        <w:rPr>
          <w:rFonts w:ascii="Times New Roman" w:hAnsi="Times New Roman"/>
        </w:rPr>
      </w:pPr>
    </w:p>
    <w:p w:rsidR="00FD6E8F" w:rsidRDefault="00785153" w:rsidP="005F4D0F">
      <w:pPr>
        <w:rPr>
          <w:rFonts w:ascii="Times New Roman" w:hAnsi="Times New Roman"/>
          <w:b/>
        </w:rPr>
      </w:pPr>
      <w:r w:rsidRPr="00FD6E8F">
        <w:rPr>
          <w:rFonts w:ascii="Times New Roman" w:hAnsi="Times New Roman"/>
          <w:b/>
        </w:rPr>
        <w:t>D. Demand shocks</w:t>
      </w:r>
      <w:r w:rsidR="000C3309">
        <w:rPr>
          <w:rFonts w:ascii="Times New Roman" w:hAnsi="Times New Roman"/>
          <w:b/>
        </w:rPr>
        <w:t xml:space="preserve"> (</w:t>
      </w:r>
      <w:proofErr w:type="spellStart"/>
      <w:r w:rsidR="000C3309">
        <w:rPr>
          <w:rFonts w:ascii="Times New Roman" w:hAnsi="Times New Roman"/>
          <w:b/>
        </w:rPr>
        <w:t>ppt</w:t>
      </w:r>
      <w:proofErr w:type="spellEnd"/>
      <w:r w:rsidR="000C3309">
        <w:rPr>
          <w:rFonts w:ascii="Times New Roman" w:hAnsi="Times New Roman"/>
          <w:b/>
        </w:rPr>
        <w:t xml:space="preserve"> 12; slide 9)</w:t>
      </w:r>
    </w:p>
    <w:p w:rsidR="00FF25AE" w:rsidRDefault="00FD6E8F" w:rsidP="005F4D0F">
      <w:pPr>
        <w:rPr>
          <w:rFonts w:ascii="Times New Roman" w:hAnsi="Times New Roman"/>
        </w:rPr>
      </w:pPr>
      <w:r>
        <w:rPr>
          <w:rFonts w:ascii="Times New Roman" w:hAnsi="Times New Roman"/>
        </w:rPr>
        <w:t xml:space="preserve">A demand shock occurs </w:t>
      </w:r>
      <w:r w:rsidR="00366DDA">
        <w:rPr>
          <w:rFonts w:ascii="Times New Roman" w:hAnsi="Times New Roman"/>
        </w:rPr>
        <w:t xml:space="preserve">when demand suddenly increases, driving prices upwards. </w:t>
      </w:r>
      <w:r>
        <w:rPr>
          <w:rFonts w:ascii="Times New Roman" w:hAnsi="Times New Roman"/>
        </w:rPr>
        <w:t>Demand shocks can be localized or can occur across entire regions or countries.</w:t>
      </w:r>
      <w:r w:rsidR="00366DDA">
        <w:rPr>
          <w:rFonts w:ascii="Times New Roman" w:hAnsi="Times New Roman"/>
        </w:rPr>
        <w:t xml:space="preserve"> They can be due to a single event (e.g., a flood) or to a longer-process (e.g.,</w:t>
      </w:r>
      <w:r w:rsidR="00D75D07">
        <w:rPr>
          <w:rFonts w:ascii="Times New Roman" w:hAnsi="Times New Roman"/>
        </w:rPr>
        <w:t xml:space="preserve"> increasing global demand for grain</w:t>
      </w:r>
      <w:r w:rsidR="00366DDA">
        <w:rPr>
          <w:rFonts w:ascii="Times New Roman" w:hAnsi="Times New Roman"/>
        </w:rPr>
        <w:t>).</w:t>
      </w:r>
      <w:r w:rsidR="00FF25AE">
        <w:rPr>
          <w:rFonts w:ascii="Times New Roman" w:hAnsi="Times New Roman"/>
        </w:rPr>
        <w:t xml:space="preserve"> Demand shocks can take many forms. A few examples include: increased regional or global demand, access to certain markets eroding, increased local demand, short-term spikes in demand, and regular increases in demand. Demand can increase because of windfalls (e.g., increased remittances) or because own-production is not adequate for household needs. </w:t>
      </w:r>
    </w:p>
    <w:p w:rsidR="00FF25AE" w:rsidRDefault="00FF25AE" w:rsidP="005F4D0F">
      <w:pPr>
        <w:rPr>
          <w:rFonts w:ascii="Times New Roman" w:hAnsi="Times New Roman"/>
        </w:rPr>
      </w:pPr>
    </w:p>
    <w:p w:rsidR="00D74223" w:rsidRDefault="00FF25AE" w:rsidP="005F4D0F">
      <w:pPr>
        <w:rPr>
          <w:rFonts w:ascii="Times New Roman" w:hAnsi="Times New Roman"/>
        </w:rPr>
      </w:pPr>
      <w:r>
        <w:rPr>
          <w:rFonts w:ascii="Times New Roman" w:hAnsi="Times New Roman"/>
        </w:rPr>
        <w:t>Assessing local demand shocks generally requires some knowledge about livelihood strategies for local populations, and about how current situation differs from what is normal.</w:t>
      </w:r>
      <w:r w:rsidR="00D74223">
        <w:rPr>
          <w:rFonts w:ascii="Times New Roman" w:hAnsi="Times New Roman"/>
        </w:rPr>
        <w:t xml:space="preserve"> News sources and key informants will likely be able to identify nation-wide or broader reaching demand shocks. </w:t>
      </w:r>
    </w:p>
    <w:p w:rsidR="00366DDA" w:rsidRDefault="00D74223" w:rsidP="005F4D0F">
      <w:pPr>
        <w:rPr>
          <w:rFonts w:ascii="Times New Roman" w:hAnsi="Times New Roman"/>
        </w:rPr>
      </w:pPr>
      <w:r>
        <w:rPr>
          <w:rFonts w:ascii="Times New Roman" w:hAnsi="Times New Roman"/>
        </w:rPr>
        <w:t>Some shocks may cause prices to rise for a short period of time, and other shocks may cause price increases to persist. Establishing the expected duration for a demand shock can provide insight into whether changing an intervention strategy is warranted, or whether a demand shock is partially responsible for a prolonged price change.</w:t>
      </w:r>
    </w:p>
    <w:p w:rsidR="00785153" w:rsidRPr="00366DDA" w:rsidRDefault="00785153" w:rsidP="005F4D0F">
      <w:pPr>
        <w:rPr>
          <w:rFonts w:ascii="Times New Roman" w:hAnsi="Times New Roman"/>
        </w:rPr>
      </w:pPr>
    </w:p>
    <w:p w:rsidR="00C50896" w:rsidRPr="00C50896" w:rsidRDefault="00785153" w:rsidP="005F4D0F">
      <w:pPr>
        <w:rPr>
          <w:rFonts w:ascii="Times New Roman" w:hAnsi="Times New Roman"/>
          <w:b/>
        </w:rPr>
      </w:pPr>
      <w:r w:rsidRPr="00C50896">
        <w:rPr>
          <w:rFonts w:ascii="Times New Roman" w:hAnsi="Times New Roman"/>
          <w:b/>
        </w:rPr>
        <w:t>E. Supply shocks</w:t>
      </w:r>
      <w:r w:rsidR="000C3309">
        <w:rPr>
          <w:rFonts w:ascii="Times New Roman" w:hAnsi="Times New Roman"/>
          <w:b/>
        </w:rPr>
        <w:t xml:space="preserve"> (</w:t>
      </w:r>
      <w:proofErr w:type="spellStart"/>
      <w:r w:rsidR="000C3309">
        <w:rPr>
          <w:rFonts w:ascii="Times New Roman" w:hAnsi="Times New Roman"/>
          <w:b/>
        </w:rPr>
        <w:t>ppt</w:t>
      </w:r>
      <w:proofErr w:type="spellEnd"/>
      <w:r w:rsidR="000C3309">
        <w:rPr>
          <w:rFonts w:ascii="Times New Roman" w:hAnsi="Times New Roman"/>
          <w:b/>
        </w:rPr>
        <w:t xml:space="preserve"> 12; slides 10-11)</w:t>
      </w:r>
    </w:p>
    <w:p w:rsidR="00B81D03" w:rsidRDefault="00B81D03" w:rsidP="00B81D03">
      <w:pPr>
        <w:rPr>
          <w:rFonts w:ascii="Times New Roman" w:hAnsi="Times New Roman"/>
        </w:rPr>
      </w:pPr>
      <w:r w:rsidRPr="00C50896">
        <w:rPr>
          <w:rFonts w:ascii="Times New Roman" w:hAnsi="Times New Roman"/>
        </w:rPr>
        <w:t>Supply shocks can disrupt the movement of food along any point of the supply chain.</w:t>
      </w:r>
      <w:r>
        <w:rPr>
          <w:rFonts w:ascii="Times New Roman" w:hAnsi="Times New Roman"/>
        </w:rPr>
        <w:t xml:space="preserve"> For example, supply shocks can impact production through increased prices of inputs, production failures or shortfalls, changes in storage capacity, labor shortages, etc. Supply shocks can also occur following infrastructural damage, disruption to transportation, new regulations, conflict, and new trade policies. </w:t>
      </w:r>
    </w:p>
    <w:p w:rsidR="00EA159F" w:rsidRDefault="00EA159F" w:rsidP="0052566D"/>
    <w:p w:rsidR="0052566D" w:rsidRPr="00EA159F" w:rsidRDefault="00EA159F" w:rsidP="0052566D">
      <w:pPr>
        <w:rPr>
          <w:u w:val="single"/>
        </w:rPr>
      </w:pPr>
      <w:r w:rsidRPr="00EA159F">
        <w:rPr>
          <w:u w:val="single"/>
        </w:rPr>
        <w:t>Constructing a supply chain</w:t>
      </w:r>
    </w:p>
    <w:p w:rsidR="0052566D" w:rsidRPr="0046277F" w:rsidRDefault="0046277F" w:rsidP="0052566D">
      <w:pPr>
        <w:rPr>
          <w:rFonts w:ascii="Times New Roman" w:hAnsi="Times New Roman"/>
        </w:rPr>
      </w:pPr>
      <w:r>
        <w:rPr>
          <w:rFonts w:ascii="Times New Roman" w:hAnsi="Times New Roman"/>
        </w:rPr>
        <w:t>S</w:t>
      </w:r>
      <w:r w:rsidRPr="00AC1A3A">
        <w:rPr>
          <w:rFonts w:ascii="Times New Roman" w:hAnsi="Times New Roman"/>
        </w:rPr>
        <w:t>upply chai</w:t>
      </w:r>
      <w:r>
        <w:rPr>
          <w:rFonts w:ascii="Times New Roman" w:hAnsi="Times New Roman"/>
        </w:rPr>
        <w:t>ns can pinpoint</w:t>
      </w:r>
      <w:r w:rsidRPr="00AC1A3A">
        <w:rPr>
          <w:rFonts w:ascii="Times New Roman" w:hAnsi="Times New Roman"/>
        </w:rPr>
        <w:t xml:space="preserve"> how market actors may be affected by a supply shock. Supply chain analysis can also be useful for identifying points in a supply chain most at risk for non-competitive behavior.</w:t>
      </w:r>
      <w:r>
        <w:rPr>
          <w:rFonts w:ascii="Times New Roman" w:hAnsi="Times New Roman"/>
        </w:rPr>
        <w:t xml:space="preserve"> </w:t>
      </w:r>
      <w:r w:rsidR="00C27156">
        <w:t>To</w:t>
      </w:r>
      <w:r w:rsidR="0052566D">
        <w:t xml:space="preserve"> link different types of traders to one another</w:t>
      </w:r>
      <w:r w:rsidR="00F90DC9">
        <w:t xml:space="preserve"> and to identify major and minor trade channels</w:t>
      </w:r>
      <w:r w:rsidR="0052566D">
        <w:t>, ask major traders</w:t>
      </w:r>
      <w:r w:rsidR="00C27156">
        <w:t xml:space="preserve"> and market actors</w:t>
      </w:r>
      <w:r w:rsidR="0052566D">
        <w:t xml:space="preserve"> </w:t>
      </w:r>
      <w:r w:rsidR="00C27156">
        <w:t xml:space="preserve">the following </w:t>
      </w:r>
      <w:r w:rsidR="0052566D">
        <w:t>questions:</w:t>
      </w:r>
    </w:p>
    <w:p w:rsidR="0052566D" w:rsidRDefault="0052566D" w:rsidP="0052566D"/>
    <w:p w:rsidR="0052566D" w:rsidRPr="00AE0247" w:rsidRDefault="0052566D" w:rsidP="0052566D">
      <w:r w:rsidRPr="00AE0247">
        <w:t>Ask traders:</w:t>
      </w:r>
    </w:p>
    <w:p w:rsidR="0052566D" w:rsidRPr="00AE0247" w:rsidRDefault="0052566D" w:rsidP="0052566D">
      <w:pPr>
        <w:pStyle w:val="ListParagraph"/>
        <w:numPr>
          <w:ilvl w:val="0"/>
          <w:numId w:val="29"/>
        </w:numPr>
      </w:pPr>
      <w:r w:rsidRPr="00AE0247">
        <w:t>From whom and where do they buy?</w:t>
      </w:r>
    </w:p>
    <w:p w:rsidR="0052566D" w:rsidRPr="00AE0247" w:rsidRDefault="0052566D" w:rsidP="0052566D">
      <w:pPr>
        <w:pStyle w:val="ListParagraph"/>
        <w:numPr>
          <w:ilvl w:val="0"/>
          <w:numId w:val="29"/>
        </w:numPr>
      </w:pPr>
      <w:r w:rsidRPr="00AE0247">
        <w:t>How many suppliers do they have?</w:t>
      </w:r>
    </w:p>
    <w:p w:rsidR="0052566D" w:rsidRPr="00AE0247" w:rsidRDefault="0052566D" w:rsidP="0052566D">
      <w:pPr>
        <w:pStyle w:val="ListParagraph"/>
        <w:numPr>
          <w:ilvl w:val="0"/>
          <w:numId w:val="29"/>
        </w:numPr>
      </w:pPr>
      <w:r w:rsidRPr="00AE0247">
        <w:t xml:space="preserve">To whom and where do they sell? </w:t>
      </w:r>
    </w:p>
    <w:p w:rsidR="0052566D" w:rsidRPr="00AE0247" w:rsidRDefault="0052566D" w:rsidP="0052566D">
      <w:pPr>
        <w:pStyle w:val="ListParagraph"/>
        <w:numPr>
          <w:ilvl w:val="0"/>
          <w:numId w:val="29"/>
        </w:numPr>
      </w:pPr>
      <w:r w:rsidRPr="00AE0247">
        <w:t>How many customers do they have?</w:t>
      </w:r>
    </w:p>
    <w:p w:rsidR="00C27156" w:rsidRDefault="00C27156" w:rsidP="0052566D">
      <w:pPr>
        <w:pStyle w:val="ListParagraph"/>
        <w:numPr>
          <w:ilvl w:val="0"/>
          <w:numId w:val="29"/>
        </w:numPr>
      </w:pPr>
      <w:r>
        <w:t>W</w:t>
      </w:r>
      <w:r w:rsidR="0052566D" w:rsidRPr="00AE0247">
        <w:t>hat prices</w:t>
      </w:r>
      <w:r>
        <w:t xml:space="preserve"> are their buying and selling prices?</w:t>
      </w:r>
    </w:p>
    <w:p w:rsidR="0052566D" w:rsidRPr="00AE0247" w:rsidRDefault="00C27156" w:rsidP="0052566D">
      <w:pPr>
        <w:pStyle w:val="ListParagraph"/>
        <w:numPr>
          <w:ilvl w:val="0"/>
          <w:numId w:val="29"/>
        </w:numPr>
      </w:pPr>
      <w:r>
        <w:t>How frequently do they restock</w:t>
      </w:r>
    </w:p>
    <w:p w:rsidR="0052566D" w:rsidRDefault="0052566D" w:rsidP="0052566D"/>
    <w:p w:rsidR="0052566D" w:rsidRDefault="005755C0" w:rsidP="0052566D">
      <w:r>
        <w:t xml:space="preserve">If feasible, </w:t>
      </w:r>
      <w:r w:rsidR="00A50F95">
        <w:t>verify</w:t>
      </w:r>
      <w:r w:rsidR="00B26793">
        <w:t xml:space="preserve"> information</w:t>
      </w:r>
      <w:r w:rsidR="0052566D">
        <w:t xml:space="preserve"> by speaking with downstream and upstream traders.</w:t>
      </w:r>
    </w:p>
    <w:p w:rsidR="0052566D" w:rsidRPr="000C7412" w:rsidRDefault="0052566D" w:rsidP="0052566D">
      <w:r>
        <w:t>In order to adequately capture what the supply chain looks like, c</w:t>
      </w:r>
      <w:r w:rsidRPr="000C7412">
        <w:t>ategorize traders based on:</w:t>
      </w:r>
    </w:p>
    <w:p w:rsidR="0052566D" w:rsidRPr="000C7412" w:rsidRDefault="0052566D" w:rsidP="0052566D">
      <w:pPr>
        <w:pStyle w:val="ListParagraph"/>
        <w:numPr>
          <w:ilvl w:val="0"/>
          <w:numId w:val="30"/>
        </w:numPr>
      </w:pPr>
      <w:r>
        <w:t>Typical supply routes</w:t>
      </w:r>
    </w:p>
    <w:p w:rsidR="0052566D" w:rsidRPr="000C7412" w:rsidRDefault="00B26793" w:rsidP="0052566D">
      <w:pPr>
        <w:pStyle w:val="ListParagraph"/>
        <w:numPr>
          <w:ilvl w:val="0"/>
          <w:numId w:val="30"/>
        </w:numPr>
      </w:pPr>
      <w:r>
        <w:t>To whom they sell</w:t>
      </w:r>
      <w:r w:rsidR="0052566D">
        <w:t xml:space="preserve"> and from whom they buy</w:t>
      </w:r>
    </w:p>
    <w:p w:rsidR="0052566D" w:rsidRPr="000C7412" w:rsidRDefault="0052566D" w:rsidP="0052566D">
      <w:pPr>
        <w:pStyle w:val="ListParagraph"/>
        <w:numPr>
          <w:ilvl w:val="0"/>
          <w:numId w:val="30"/>
        </w:numPr>
      </w:pPr>
      <w:r>
        <w:t>Monthly volumes of sale</w:t>
      </w:r>
    </w:p>
    <w:p w:rsidR="0052566D" w:rsidRPr="000C7412" w:rsidRDefault="0052566D" w:rsidP="0052566D">
      <w:pPr>
        <w:pStyle w:val="ListParagraph"/>
        <w:numPr>
          <w:ilvl w:val="0"/>
          <w:numId w:val="30"/>
        </w:numPr>
      </w:pPr>
      <w:r w:rsidRPr="000C7412">
        <w:t>Types of trans</w:t>
      </w:r>
      <w:r>
        <w:t>port they own or have access to</w:t>
      </w:r>
    </w:p>
    <w:p w:rsidR="0052566D" w:rsidRPr="000C7412" w:rsidRDefault="0052566D" w:rsidP="0052566D">
      <w:pPr>
        <w:pStyle w:val="ListParagraph"/>
        <w:numPr>
          <w:ilvl w:val="0"/>
          <w:numId w:val="30"/>
        </w:numPr>
      </w:pPr>
      <w:r w:rsidRPr="000C7412">
        <w:t>Credit they c</w:t>
      </w:r>
      <w:r>
        <w:t>an leverage</w:t>
      </w:r>
    </w:p>
    <w:p w:rsidR="0052566D" w:rsidRPr="000C7412" w:rsidRDefault="0052566D" w:rsidP="0052566D">
      <w:pPr>
        <w:pStyle w:val="ListParagraph"/>
        <w:numPr>
          <w:ilvl w:val="0"/>
          <w:numId w:val="30"/>
        </w:numPr>
      </w:pPr>
      <w:r>
        <w:t>Food storage options</w:t>
      </w:r>
      <w:r w:rsidRPr="000C7412">
        <w:t xml:space="preserve"> </w:t>
      </w:r>
    </w:p>
    <w:p w:rsidR="0052566D" w:rsidRPr="000C7412" w:rsidRDefault="0052566D" w:rsidP="0052566D">
      <w:pPr>
        <w:pStyle w:val="ListParagraph"/>
        <w:numPr>
          <w:ilvl w:val="0"/>
          <w:numId w:val="30"/>
        </w:numPr>
      </w:pPr>
      <w:r w:rsidRPr="000C7412">
        <w:t>Common constraints</w:t>
      </w:r>
    </w:p>
    <w:p w:rsidR="0052566D" w:rsidRDefault="0052566D" w:rsidP="0052566D"/>
    <w:p w:rsidR="0052566D" w:rsidRDefault="0052566D" w:rsidP="0052566D">
      <w:pPr>
        <w:rPr>
          <w:rFonts w:ascii="Times New Roman" w:hAnsi="Times New Roman"/>
          <w:highlight w:val="yellow"/>
        </w:rPr>
      </w:pPr>
      <w:r>
        <w:t>Other information such as trader counts and volumes can be included as well.</w:t>
      </w:r>
    </w:p>
    <w:p w:rsidR="0069452E" w:rsidRDefault="0069452E" w:rsidP="005F4D0F">
      <w:pPr>
        <w:rPr>
          <w:rFonts w:ascii="Times New Roman" w:hAnsi="Times New Roman"/>
        </w:rPr>
      </w:pPr>
    </w:p>
    <w:p w:rsidR="00C50896" w:rsidRPr="00C50896" w:rsidRDefault="00C50896" w:rsidP="005F4D0F">
      <w:pPr>
        <w:rPr>
          <w:rFonts w:ascii="Times New Roman" w:hAnsi="Times New Roman"/>
        </w:rPr>
      </w:pPr>
      <w:r w:rsidRPr="00C50896">
        <w:rPr>
          <w:rFonts w:ascii="Times New Roman" w:hAnsi="Times New Roman"/>
        </w:rPr>
        <w:t xml:space="preserve">When seeking to understand a supply shock, </w:t>
      </w:r>
      <w:r w:rsidR="006D64B9">
        <w:rPr>
          <w:rFonts w:ascii="Times New Roman" w:hAnsi="Times New Roman"/>
        </w:rPr>
        <w:t>examine which segments of</w:t>
      </w:r>
      <w:r w:rsidRPr="00C50896">
        <w:rPr>
          <w:rFonts w:ascii="Times New Roman" w:hAnsi="Times New Roman"/>
        </w:rPr>
        <w:t xml:space="preserve"> the supply chain are affected. Use the supply chain to ask key informants whether there are alternatives to these </w:t>
      </w:r>
      <w:r w:rsidR="004F1D5A">
        <w:rPr>
          <w:rFonts w:ascii="Times New Roman" w:hAnsi="Times New Roman"/>
        </w:rPr>
        <w:t xml:space="preserve">affected </w:t>
      </w:r>
      <w:r w:rsidRPr="00C50896">
        <w:rPr>
          <w:rFonts w:ascii="Times New Roman" w:hAnsi="Times New Roman"/>
        </w:rPr>
        <w:t>segments</w:t>
      </w:r>
      <w:r w:rsidR="000542B1">
        <w:rPr>
          <w:rFonts w:ascii="Times New Roman" w:hAnsi="Times New Roman"/>
        </w:rPr>
        <w:t>.</w:t>
      </w:r>
    </w:p>
    <w:p w:rsidR="00785153" w:rsidRPr="00D74223" w:rsidRDefault="00785153" w:rsidP="005F4D0F">
      <w:pPr>
        <w:rPr>
          <w:rFonts w:ascii="Times New Roman" w:hAnsi="Times New Roman"/>
          <w:highlight w:val="yellow"/>
        </w:rPr>
      </w:pPr>
    </w:p>
    <w:p w:rsidR="00DF0515" w:rsidRPr="00F4473B" w:rsidRDefault="00DF0515" w:rsidP="00DF0515">
      <w:pPr>
        <w:rPr>
          <w:rFonts w:ascii="Times New Roman" w:hAnsi="Times New Roman"/>
          <w:b/>
        </w:rPr>
      </w:pPr>
      <w:r w:rsidRPr="00723C68">
        <w:rPr>
          <w:rFonts w:ascii="Times New Roman" w:hAnsi="Times New Roman"/>
          <w:b/>
        </w:rPr>
        <w:t>F. Trader collusion</w:t>
      </w:r>
      <w:r w:rsidR="00081826">
        <w:rPr>
          <w:rFonts w:ascii="Times New Roman" w:hAnsi="Times New Roman"/>
          <w:b/>
        </w:rPr>
        <w:t xml:space="preserve"> (</w:t>
      </w:r>
      <w:proofErr w:type="spellStart"/>
      <w:r w:rsidR="00081826">
        <w:rPr>
          <w:rFonts w:ascii="Times New Roman" w:hAnsi="Times New Roman"/>
          <w:b/>
        </w:rPr>
        <w:t>ppt</w:t>
      </w:r>
      <w:proofErr w:type="spellEnd"/>
      <w:r w:rsidR="00081826">
        <w:rPr>
          <w:rFonts w:ascii="Times New Roman" w:hAnsi="Times New Roman"/>
          <w:b/>
        </w:rPr>
        <w:t xml:space="preserve"> 12; slide 12)</w:t>
      </w:r>
    </w:p>
    <w:p w:rsidR="004B36D1" w:rsidRDefault="00FC49A7" w:rsidP="0028396C">
      <w:r>
        <w:t xml:space="preserve">Competitive markets have the following elements: </w:t>
      </w:r>
      <w:proofErr w:type="spellStart"/>
      <w:r>
        <w:t>fungibility</w:t>
      </w:r>
      <w:proofErr w:type="spellEnd"/>
      <w:r>
        <w:t xml:space="preserve"> and divisibility of commodities, numerous firms, and few or small barriers to firm entry or expansion.</w:t>
      </w:r>
      <w:r w:rsidR="008E6181">
        <w:t xml:space="preserve"> Within commodity markets, </w:t>
      </w:r>
      <w:r w:rsidR="00955417">
        <w:t xml:space="preserve">(1) </w:t>
      </w:r>
      <w:r w:rsidR="008E6181">
        <w:t xml:space="preserve">the number of firms and </w:t>
      </w:r>
      <w:r w:rsidR="00955417">
        <w:t xml:space="preserve">(2) </w:t>
      </w:r>
      <w:r w:rsidR="008E6181">
        <w:t xml:space="preserve">the </w:t>
      </w:r>
      <w:r w:rsidR="00D67DED">
        <w:t>ease of entry and expansion are key indicators of supplier competitiveness.</w:t>
      </w:r>
      <w:r w:rsidR="004B36D1">
        <w:t xml:space="preserve"> </w:t>
      </w:r>
      <w:r w:rsidR="00905A9A">
        <w:t>When these conditions are not met, it may be easy for traders to behave collusively, either to fix prices or control</w:t>
      </w:r>
      <w:r w:rsidR="009D79EC">
        <w:t xml:space="preserve"> the</w:t>
      </w:r>
      <w:r w:rsidR="00905A9A">
        <w:t xml:space="preserve"> supply of products.</w:t>
      </w:r>
      <w:r w:rsidR="006E642D">
        <w:t xml:space="preserve"> </w:t>
      </w:r>
    </w:p>
    <w:p w:rsidR="004B36D1" w:rsidRDefault="004B36D1" w:rsidP="0028396C"/>
    <w:p w:rsidR="0028396C" w:rsidRDefault="0028396C" w:rsidP="0028396C">
      <w:r>
        <w:t xml:space="preserve">Monopolies </w:t>
      </w:r>
      <w:r w:rsidR="006B039B">
        <w:t xml:space="preserve">and oligopolies </w:t>
      </w:r>
      <w:r>
        <w:t xml:space="preserve">exist because other firms find it unprofitable or impossible to enter the market for some reason, in spite of the fact that the incumbent firm(s) </w:t>
      </w:r>
      <w:proofErr w:type="gramStart"/>
      <w:r>
        <w:t>earn</w:t>
      </w:r>
      <w:proofErr w:type="gramEnd"/>
      <w:r>
        <w:t xml:space="preserve">(s) positive profits from trade.  This implies the existence of entry and mobility barriers.  An entry barrier keeps new firms from entering the business at all.  Mobility barriers keep incumbent firms from expanding either the scale (i.e., volume) or scope (i.e., functions or products) of their existing business. </w:t>
      </w:r>
    </w:p>
    <w:p w:rsidR="0028396C" w:rsidRDefault="0028396C" w:rsidP="0028396C"/>
    <w:p w:rsidR="0028396C" w:rsidRDefault="0028396C" w:rsidP="0028396C">
      <w:r>
        <w:t>Barriers arise from any of several sources:</w:t>
      </w:r>
    </w:p>
    <w:p w:rsidR="0028396C" w:rsidRDefault="0028396C" w:rsidP="00315E50">
      <w:pPr>
        <w:pStyle w:val="ListParagraph"/>
        <w:numPr>
          <w:ilvl w:val="0"/>
          <w:numId w:val="28"/>
        </w:numPr>
      </w:pPr>
      <w:r w:rsidRPr="00774496">
        <w:rPr>
          <w:i/>
        </w:rPr>
        <w:t>Technical barriers</w:t>
      </w:r>
      <w:r>
        <w:t xml:space="preserve"> arise when a significant minimum efficien</w:t>
      </w:r>
      <w:r w:rsidR="00877081">
        <w:t xml:space="preserve">t scale </w:t>
      </w:r>
      <w:r>
        <w:t xml:space="preserve">of operation exists due to declining marginal costs of operation (e.g., for motorized transport) </w:t>
      </w:r>
    </w:p>
    <w:p w:rsidR="00315E50" w:rsidRPr="00315E50" w:rsidRDefault="0028396C" w:rsidP="00315E50">
      <w:pPr>
        <w:pStyle w:val="ListParagraph"/>
        <w:numPr>
          <w:ilvl w:val="0"/>
          <w:numId w:val="28"/>
        </w:numPr>
      </w:pPr>
      <w:r w:rsidRPr="00315E50">
        <w:rPr>
          <w:i/>
        </w:rPr>
        <w:t xml:space="preserve">Legal barriers </w:t>
      </w:r>
      <w:r w:rsidRPr="00774496">
        <w:t>arise from state protections.</w:t>
      </w:r>
      <w:r>
        <w:t xml:space="preserve"> </w:t>
      </w:r>
    </w:p>
    <w:p w:rsidR="0028396C" w:rsidRDefault="0028396C" w:rsidP="00315E50">
      <w:pPr>
        <w:pStyle w:val="ListParagraph"/>
        <w:numPr>
          <w:ilvl w:val="0"/>
          <w:numId w:val="28"/>
        </w:numPr>
      </w:pPr>
      <w:r w:rsidRPr="00774496">
        <w:rPr>
          <w:i/>
        </w:rPr>
        <w:t>Informal barriers</w:t>
      </w:r>
      <w:r>
        <w:t xml:space="preserve"> arise due to sociocultural restrictions that limit physical access to certain areas or information access that may be essential to arbitrage or to contract enforcement. </w:t>
      </w:r>
    </w:p>
    <w:p w:rsidR="0028396C" w:rsidRDefault="0028396C" w:rsidP="0028396C">
      <w:pPr>
        <w:pStyle w:val="ListParagraph"/>
        <w:numPr>
          <w:ilvl w:val="0"/>
          <w:numId w:val="28"/>
        </w:numPr>
      </w:pPr>
      <w:r>
        <w:rPr>
          <w:i/>
        </w:rPr>
        <w:t>Firm-c</w:t>
      </w:r>
      <w:r w:rsidRPr="00D359BA">
        <w:rPr>
          <w:i/>
        </w:rPr>
        <w:t>reated barriers</w:t>
      </w:r>
      <w:r>
        <w:t xml:space="preserve"> emerge where firms actively work to exclude others from the market through costly investments of their own, especially investments that are effectively irreversible (so-called “sunk costs”). </w:t>
      </w:r>
    </w:p>
    <w:p w:rsidR="0028396C" w:rsidRDefault="0028396C" w:rsidP="005F4D0F">
      <w:pPr>
        <w:rPr>
          <w:rFonts w:ascii="Times New Roman" w:hAnsi="Times New Roman"/>
        </w:rPr>
      </w:pPr>
    </w:p>
    <w:p w:rsidR="001279D8" w:rsidRDefault="00C76864" w:rsidP="001279D8">
      <w:r>
        <w:rPr>
          <w:rFonts w:cs="AdvTT3713a231"/>
          <w:color w:val="131413"/>
        </w:rPr>
        <w:t>U</w:t>
      </w:r>
      <w:r w:rsidR="0028396C" w:rsidRPr="006E167A">
        <w:rPr>
          <w:rFonts w:cs="AdvTT3713a231"/>
          <w:color w:val="131413"/>
        </w:rPr>
        <w:t xml:space="preserve">se supply chain mapping to disaggregate the commodity value chain into distinct functions </w:t>
      </w:r>
      <w:r w:rsidR="0028396C" w:rsidRPr="006E167A">
        <w:rPr>
          <w:rFonts w:cs="AdvTT3713a231+20"/>
          <w:color w:val="131413"/>
        </w:rPr>
        <w:t xml:space="preserve">– e.g., </w:t>
      </w:r>
      <w:r w:rsidR="0028396C" w:rsidRPr="006E167A">
        <w:rPr>
          <w:rFonts w:cs="AdvTT3713a231"/>
          <w:color w:val="131413"/>
        </w:rPr>
        <w:t xml:space="preserve">farm-level collection and assembly, wholesaling, transport, milling, </w:t>
      </w:r>
      <w:proofErr w:type="spellStart"/>
      <w:r w:rsidR="0028396C" w:rsidRPr="006E167A">
        <w:rPr>
          <w:rFonts w:cs="AdvTT3713a231"/>
          <w:color w:val="131413"/>
        </w:rPr>
        <w:t>interseasonal</w:t>
      </w:r>
      <w:proofErr w:type="spellEnd"/>
      <w:r w:rsidR="0028396C" w:rsidRPr="006E167A">
        <w:rPr>
          <w:rFonts w:cs="AdvTT3713a231"/>
          <w:color w:val="131413"/>
        </w:rPr>
        <w:t xml:space="preserve"> storage, retailing </w:t>
      </w:r>
      <w:r w:rsidR="0028396C" w:rsidRPr="006E167A">
        <w:rPr>
          <w:rFonts w:cs="AdvTT3713a231+20"/>
          <w:color w:val="131413"/>
        </w:rPr>
        <w:t>– just as we commonly disaggregate the national market int</w:t>
      </w:r>
      <w:r w:rsidR="0017353A">
        <w:rPr>
          <w:rFonts w:cs="AdvTT3713a231+20"/>
          <w:color w:val="131413"/>
        </w:rPr>
        <w:t>o distinct geographic locations. Then,</w:t>
      </w:r>
      <w:r w:rsidR="0028396C" w:rsidRPr="006E167A">
        <w:rPr>
          <w:rFonts w:cs="AdvTT3713a231+20"/>
          <w:color w:val="131413"/>
        </w:rPr>
        <w:t xml:space="preserve"> look for entry or</w:t>
      </w:r>
      <w:r w:rsidR="0028396C" w:rsidRPr="006E167A">
        <w:rPr>
          <w:rFonts w:cs="AdvTT3713a231"/>
          <w:color w:val="131413"/>
        </w:rPr>
        <w:t xml:space="preserve"> mobility barriers that inhibit growth in marketing intermediaries’ throughput volume and specific bottlenecks associated with noncompetitive behavior.</w:t>
      </w:r>
      <w:r w:rsidR="001279D8">
        <w:rPr>
          <w:rFonts w:cs="AdvTT3713a231"/>
          <w:color w:val="131413"/>
        </w:rPr>
        <w:t xml:space="preserve"> </w:t>
      </w:r>
    </w:p>
    <w:p w:rsidR="00315E50" w:rsidRDefault="00315E50" w:rsidP="005F4D0F">
      <w:pPr>
        <w:rPr>
          <w:rFonts w:ascii="Times New Roman" w:hAnsi="Times New Roman"/>
        </w:rPr>
      </w:pPr>
    </w:p>
    <w:p w:rsidR="00315E50" w:rsidRDefault="00315E50" w:rsidP="00315E50">
      <w:r>
        <w:t xml:space="preserve">Some market segments are more susceptible to non-competitive behavior than others. Focusing on </w:t>
      </w:r>
      <w:r w:rsidRPr="00266A58">
        <w:t>those segments meeting fewest competitive elements</w:t>
      </w:r>
      <w:r>
        <w:t xml:space="preserve"> may decrease the data collection and time burden. For example, if many retailers are active and ease of entry and exit seem well-established, focus on other aspects of the supply chain wh</w:t>
      </w:r>
      <w:r w:rsidR="00013726">
        <w:t>ere there are fewer competitors</w:t>
      </w:r>
      <w:r w:rsidR="001279D8">
        <w:t xml:space="preserve"> and</w:t>
      </w:r>
      <w:r>
        <w:t xml:space="preserve"> higher barriers to entry, such as transportation, milling, and wholesaling. </w:t>
      </w:r>
    </w:p>
    <w:p w:rsidR="0028396C" w:rsidRDefault="0028396C" w:rsidP="005F4D0F">
      <w:pPr>
        <w:rPr>
          <w:rFonts w:ascii="Times New Roman" w:hAnsi="Times New Roman"/>
        </w:rPr>
      </w:pPr>
    </w:p>
    <w:p w:rsidR="002E2DA8" w:rsidRDefault="002E2DA8" w:rsidP="0028396C">
      <w:r>
        <w:t xml:space="preserve">If </w:t>
      </w:r>
      <w:r w:rsidR="004B5E31">
        <w:t>a market segment appears</w:t>
      </w:r>
      <w:r>
        <w:t xml:space="preserve"> not</w:t>
      </w:r>
      <w:r w:rsidR="004B5E31">
        <w:t xml:space="preserve"> to</w:t>
      </w:r>
      <w:r>
        <w:t xml:space="preserve"> be competitive, </w:t>
      </w:r>
      <w:r w:rsidR="004239B3">
        <w:t xml:space="preserve">ask </w:t>
      </w:r>
      <w:r>
        <w:t>traders who either sell or buy from the segment of interest about how easy or difficult it is to enter that market segment, what sorts of barriers exist, and</w:t>
      </w:r>
      <w:r w:rsidR="00647A07">
        <w:t xml:space="preserve"> how many new entrants there have</w:t>
      </w:r>
      <w:r>
        <w:t xml:space="preserve"> been in the past few years.</w:t>
      </w:r>
    </w:p>
    <w:p w:rsidR="002E2DA8" w:rsidRDefault="002E2DA8" w:rsidP="0028396C"/>
    <w:p w:rsidR="002E2DA8" w:rsidRDefault="002E2DA8" w:rsidP="0028396C">
      <w:r>
        <w:t>Traders commonly closely guard information on market share, so it can be tough to collect precise data.  One must often rely on qualitative assessments and indirect observations (e.g., all the lorries seem to belong to the same firm; there is only one large-scale commercial mill in the area for grinding grain into flour).</w:t>
      </w:r>
    </w:p>
    <w:p w:rsidR="0028396C" w:rsidRDefault="0028396C" w:rsidP="0028396C"/>
    <w:p w:rsidR="008542D1" w:rsidRPr="00C6632A" w:rsidRDefault="0028396C" w:rsidP="005F4D0F">
      <w:r>
        <w:t xml:space="preserve">Even then, the implications for expected price changes are not immediately clear, although when markets are noncompetitive, the rate of price increases is typically half again higher or double the rate under perfect competition due to oligopolistic mark-ups.  </w:t>
      </w:r>
    </w:p>
    <w:p w:rsidR="00785153" w:rsidRPr="00301C13" w:rsidRDefault="00785153" w:rsidP="005F4D0F">
      <w:pPr>
        <w:rPr>
          <w:rFonts w:ascii="Times New Roman" w:hAnsi="Times New Roman"/>
        </w:rPr>
      </w:pPr>
    </w:p>
    <w:p w:rsidR="005F4D0F" w:rsidRPr="00F4473B" w:rsidRDefault="00DF0515" w:rsidP="005F4D0F">
      <w:pPr>
        <w:rPr>
          <w:rFonts w:ascii="Times New Roman" w:hAnsi="Times New Roman"/>
          <w:b/>
        </w:rPr>
      </w:pPr>
      <w:r>
        <w:rPr>
          <w:rFonts w:ascii="Times New Roman" w:hAnsi="Times New Roman"/>
          <w:b/>
        </w:rPr>
        <w:t>G</w:t>
      </w:r>
      <w:r w:rsidR="0074093F" w:rsidRPr="00F4473B">
        <w:rPr>
          <w:rFonts w:ascii="Times New Roman" w:hAnsi="Times New Roman"/>
          <w:b/>
        </w:rPr>
        <w:t xml:space="preserve">. </w:t>
      </w:r>
      <w:r w:rsidR="005F4D0F" w:rsidRPr="00F4473B">
        <w:rPr>
          <w:rFonts w:ascii="Times New Roman" w:hAnsi="Times New Roman"/>
          <w:b/>
        </w:rPr>
        <w:t>Government and nongovernment interventions</w:t>
      </w:r>
      <w:r w:rsidR="00C06D76">
        <w:rPr>
          <w:rFonts w:ascii="Times New Roman" w:hAnsi="Times New Roman"/>
          <w:b/>
        </w:rPr>
        <w:t xml:space="preserve"> (</w:t>
      </w:r>
      <w:proofErr w:type="spellStart"/>
      <w:r w:rsidR="00C06D76">
        <w:rPr>
          <w:rFonts w:ascii="Times New Roman" w:hAnsi="Times New Roman"/>
          <w:b/>
        </w:rPr>
        <w:t>ppt</w:t>
      </w:r>
      <w:proofErr w:type="spellEnd"/>
      <w:r w:rsidR="00C06D76">
        <w:rPr>
          <w:rFonts w:ascii="Times New Roman" w:hAnsi="Times New Roman"/>
          <w:b/>
        </w:rPr>
        <w:t xml:space="preserve"> 12; slides 13-16)</w:t>
      </w:r>
    </w:p>
    <w:p w:rsidR="005F4D0F" w:rsidRPr="00F4473B" w:rsidRDefault="005F4D0F" w:rsidP="005F4D0F">
      <w:pPr>
        <w:rPr>
          <w:rFonts w:ascii="Times New Roman" w:hAnsi="Times New Roman"/>
        </w:rPr>
      </w:pPr>
      <w:r w:rsidRPr="00F4473B">
        <w:rPr>
          <w:rFonts w:ascii="Times New Roman" w:hAnsi="Times New Roman"/>
          <w:szCs w:val="20"/>
        </w:rPr>
        <w:t xml:space="preserve">A food policy is one that affects trader, producer or consumer behaviors and decisions about food. </w:t>
      </w:r>
      <w:r w:rsidRPr="00F4473B">
        <w:rPr>
          <w:rFonts w:ascii="Times New Roman" w:hAnsi="Times New Roman"/>
        </w:rPr>
        <w:t xml:space="preserve">Policies can affect food markets, transport capacity, competitive behavior in markets, imports, exports, demand, and production. International, regional, national and local policies can all affect food markets. </w:t>
      </w:r>
      <w:r w:rsidRPr="00F4473B">
        <w:rPr>
          <w:rFonts w:ascii="Times New Roman" w:hAnsi="Times New Roman"/>
          <w:szCs w:val="20"/>
        </w:rPr>
        <w:t xml:space="preserve">Unofficial practices and informal policies can impact the ability of food to flow within a country or across borders. </w:t>
      </w:r>
      <w:r w:rsidRPr="00F4473B">
        <w:rPr>
          <w:rFonts w:ascii="Times New Roman" w:hAnsi="Times New Roman"/>
        </w:rPr>
        <w:t xml:space="preserve">Corruption and other informal influences on trading behavior should be treated as policies, particularly if traders commonly face them. </w:t>
      </w:r>
    </w:p>
    <w:p w:rsidR="005F4D0F" w:rsidRPr="00F4473B" w:rsidRDefault="005F4D0F" w:rsidP="005F4D0F">
      <w:pPr>
        <w:rPr>
          <w:rFonts w:ascii="Times New Roman" w:hAnsi="Times New Roman"/>
        </w:rPr>
      </w:pPr>
    </w:p>
    <w:p w:rsidR="005F4D0F" w:rsidRPr="00F4473B" w:rsidRDefault="005F4D0F" w:rsidP="005F4D0F">
      <w:pPr>
        <w:rPr>
          <w:rFonts w:ascii="Times New Roman" w:hAnsi="Times New Roman"/>
        </w:rPr>
      </w:pPr>
      <w:r w:rsidRPr="00F4473B">
        <w:rPr>
          <w:rFonts w:ascii="Times New Roman" w:hAnsi="Times New Roman"/>
        </w:rPr>
        <w:t>Policies that change frequently can be a source of price volatility, increasing risk for market actors. Traders and producers facing risky market environments and highly uncertain prices may be less responsive to increased demand. The more accountable, stable, and transparent the policy making authority is, the less policy risk for traders, producers and consumers.</w:t>
      </w:r>
    </w:p>
    <w:p w:rsidR="005F4D0F" w:rsidRPr="00F4473B" w:rsidRDefault="005F4D0F" w:rsidP="005F4D0F">
      <w:pPr>
        <w:rPr>
          <w:rFonts w:ascii="Times New Roman" w:hAnsi="Times New Roman"/>
        </w:rPr>
      </w:pPr>
    </w:p>
    <w:p w:rsidR="005F4D0F" w:rsidRPr="00F4473B" w:rsidRDefault="00250E96" w:rsidP="005F4D0F">
      <w:pPr>
        <w:rPr>
          <w:rFonts w:ascii="Times New Roman" w:hAnsi="Times New Roman"/>
        </w:rPr>
      </w:pPr>
      <w:r>
        <w:rPr>
          <w:rFonts w:ascii="Times New Roman" w:hAnsi="Times New Roman"/>
        </w:rPr>
        <w:t>N</w:t>
      </w:r>
      <w:r w:rsidR="005F4D0F" w:rsidRPr="00F4473B">
        <w:rPr>
          <w:rFonts w:ascii="Times New Roman" w:hAnsi="Times New Roman"/>
        </w:rPr>
        <w:t xml:space="preserve">ot all policies-on-the-books are implemented. And, not all implemented policies are enforced, or even enforceable. Some policies may have competing or countervailing effects with one another. </w:t>
      </w:r>
    </w:p>
    <w:p w:rsidR="005F4D0F" w:rsidRPr="00F4473B" w:rsidRDefault="005F4D0F" w:rsidP="005F4D0F">
      <w:pPr>
        <w:rPr>
          <w:rFonts w:ascii="Times New Roman" w:hAnsi="Times New Roman"/>
        </w:rPr>
      </w:pPr>
    </w:p>
    <w:p w:rsidR="00E87657" w:rsidRDefault="00E87657" w:rsidP="005F4D0F">
      <w:pPr>
        <w:rPr>
          <w:rFonts w:ascii="Times New Roman" w:hAnsi="Times New Roman"/>
          <w:b/>
        </w:rPr>
      </w:pPr>
    </w:p>
    <w:p w:rsidR="00E87657" w:rsidRDefault="00E87657" w:rsidP="005F4D0F">
      <w:pPr>
        <w:rPr>
          <w:rFonts w:ascii="Times New Roman" w:hAnsi="Times New Roman"/>
          <w:b/>
        </w:rPr>
      </w:pPr>
    </w:p>
    <w:p w:rsidR="00E87657" w:rsidRDefault="00E87657" w:rsidP="005F4D0F">
      <w:pPr>
        <w:rPr>
          <w:rFonts w:ascii="Times New Roman" w:hAnsi="Times New Roman"/>
          <w:b/>
        </w:rPr>
      </w:pPr>
    </w:p>
    <w:p w:rsidR="00E87657" w:rsidRDefault="00E87657" w:rsidP="005F4D0F">
      <w:pPr>
        <w:rPr>
          <w:rFonts w:ascii="Times New Roman" w:hAnsi="Times New Roman"/>
          <w:b/>
        </w:rPr>
      </w:pPr>
    </w:p>
    <w:p w:rsidR="005F4D0F" w:rsidRPr="00F4473B" w:rsidRDefault="005F4D0F" w:rsidP="005F4D0F">
      <w:pPr>
        <w:rPr>
          <w:rFonts w:ascii="Times New Roman" w:hAnsi="Times New Roman"/>
          <w:b/>
        </w:rPr>
      </w:pPr>
      <w:r w:rsidRPr="00F4473B">
        <w:rPr>
          <w:rFonts w:ascii="Times New Roman" w:hAnsi="Times New Roman"/>
          <w:b/>
        </w:rPr>
        <w:t>Key policies affecting food market actors:</w:t>
      </w:r>
    </w:p>
    <w:p w:rsidR="005F4D0F" w:rsidRPr="00F4473B" w:rsidRDefault="005F4D0F" w:rsidP="005F4D0F">
      <w:pPr>
        <w:rPr>
          <w:rFonts w:ascii="Times New Roman" w:hAnsi="Times New Roman"/>
        </w:rPr>
      </w:pPr>
    </w:p>
    <w:p w:rsidR="005F4D0F" w:rsidRPr="00F4473B" w:rsidRDefault="005F4D0F" w:rsidP="005F4D0F">
      <w:pPr>
        <w:rPr>
          <w:rFonts w:ascii="Times New Roman" w:hAnsi="Times New Roman"/>
        </w:rPr>
      </w:pPr>
      <w:proofErr w:type="gramStart"/>
      <w:r w:rsidRPr="00F4473B">
        <w:rPr>
          <w:rFonts w:ascii="Times New Roman" w:hAnsi="Times New Roman"/>
        </w:rPr>
        <w:t>FEWs lists</w:t>
      </w:r>
      <w:proofErr w:type="gramEnd"/>
      <w:r w:rsidRPr="00F4473B">
        <w:rPr>
          <w:rFonts w:ascii="Times New Roman" w:hAnsi="Times New Roman"/>
        </w:rPr>
        <w:t xml:space="preserve"> key policy parameters and their potential impacts on both markets and the population.</w:t>
      </w:r>
    </w:p>
    <w:p w:rsidR="005F4D0F" w:rsidRPr="00F4473B" w:rsidRDefault="005F4D0F" w:rsidP="005F4D0F">
      <w:pPr>
        <w:rPr>
          <w:rFonts w:ascii="Times New Roman" w:hAnsi="Times New Roman"/>
        </w:rPr>
      </w:pPr>
    </w:p>
    <w:p w:rsidR="005F4D0F" w:rsidRPr="00F4473B" w:rsidRDefault="005F4D0F" w:rsidP="00E375AC">
      <w:pPr>
        <w:ind w:left="-360" w:firstLine="360"/>
        <w:rPr>
          <w:rFonts w:ascii="Times New Roman" w:hAnsi="Times New Roman"/>
          <w:b/>
        </w:rPr>
      </w:pPr>
      <w:r w:rsidRPr="00F4473B">
        <w:rPr>
          <w:rFonts w:ascii="Times New Roman" w:hAnsi="Times New Roman"/>
          <w:b/>
        </w:rPr>
        <w:t>FEWs Policy Impacts (2009, Lesson 3, p. 24)</w:t>
      </w:r>
      <w:r w:rsidRPr="00F4473B">
        <w:rPr>
          <w:rFonts w:ascii="Times New Roman" w:hAnsi="Times New Roman"/>
        </w:rPr>
        <w:t xml:space="preserve"> </w:t>
      </w:r>
    </w:p>
    <w:p w:rsidR="0042708A" w:rsidRDefault="0042708A" w:rsidP="005F4D0F">
      <w:pPr>
        <w:rPr>
          <w:rFonts w:ascii="Times New Roman" w:hAnsi="Times New Roman"/>
        </w:rPr>
      </w:pPr>
    </w:p>
    <w:tbl>
      <w:tblPr>
        <w:tblStyle w:val="TableGrid"/>
        <w:tblW w:w="0" w:type="auto"/>
        <w:tblLook w:val="00BF"/>
      </w:tblPr>
      <w:tblGrid>
        <w:gridCol w:w="3288"/>
        <w:gridCol w:w="3288"/>
        <w:gridCol w:w="3288"/>
      </w:tblGrid>
      <w:tr w:rsidR="0042708A">
        <w:tc>
          <w:tcPr>
            <w:tcW w:w="3288" w:type="dxa"/>
          </w:tcPr>
          <w:p w:rsidR="0042708A" w:rsidRPr="00E87657" w:rsidRDefault="0042708A" w:rsidP="005F4D0F">
            <w:pPr>
              <w:rPr>
                <w:rFonts w:ascii="Arial" w:hAnsi="Arial"/>
                <w:b/>
                <w:sz w:val="20"/>
              </w:rPr>
            </w:pPr>
            <w:bookmarkStart w:id="1" w:name="OLE_LINK3"/>
            <w:r w:rsidRPr="00E87657">
              <w:rPr>
                <w:rFonts w:ascii="Arial" w:hAnsi="Arial"/>
                <w:b/>
                <w:sz w:val="20"/>
              </w:rPr>
              <w:t>Policy</w:t>
            </w:r>
          </w:p>
        </w:tc>
        <w:tc>
          <w:tcPr>
            <w:tcW w:w="3288" w:type="dxa"/>
          </w:tcPr>
          <w:p w:rsidR="0042708A" w:rsidRPr="00E87657" w:rsidRDefault="0042708A" w:rsidP="005F4D0F">
            <w:pPr>
              <w:rPr>
                <w:rFonts w:ascii="Arial" w:hAnsi="Arial"/>
                <w:b/>
                <w:sz w:val="20"/>
              </w:rPr>
            </w:pPr>
            <w:r w:rsidRPr="00E87657">
              <w:rPr>
                <w:rFonts w:ascii="Arial" w:hAnsi="Arial"/>
                <w:b/>
                <w:sz w:val="20"/>
              </w:rPr>
              <w:t>Possible Impacts on Markets</w:t>
            </w:r>
          </w:p>
        </w:tc>
        <w:tc>
          <w:tcPr>
            <w:tcW w:w="3288" w:type="dxa"/>
          </w:tcPr>
          <w:p w:rsidR="0042708A" w:rsidRPr="00E87657" w:rsidRDefault="0042708A" w:rsidP="005F4D0F">
            <w:pPr>
              <w:rPr>
                <w:rFonts w:ascii="Arial" w:hAnsi="Arial"/>
                <w:b/>
                <w:sz w:val="20"/>
              </w:rPr>
            </w:pPr>
            <w:r w:rsidRPr="00E87657">
              <w:rPr>
                <w:rFonts w:ascii="Arial" w:hAnsi="Arial"/>
                <w:b/>
                <w:sz w:val="20"/>
              </w:rPr>
              <w:t>Possible Impacts on Population</w:t>
            </w:r>
          </w:p>
        </w:tc>
      </w:tr>
      <w:tr w:rsidR="0042708A">
        <w:tc>
          <w:tcPr>
            <w:tcW w:w="3288" w:type="dxa"/>
          </w:tcPr>
          <w:p w:rsidR="0042708A" w:rsidRPr="00E87657" w:rsidRDefault="0042708A" w:rsidP="005F4D0F">
            <w:pPr>
              <w:rPr>
                <w:rFonts w:ascii="Arial" w:hAnsi="Arial"/>
                <w:b/>
                <w:sz w:val="20"/>
              </w:rPr>
            </w:pPr>
            <w:r w:rsidRPr="00E87657">
              <w:rPr>
                <w:rFonts w:ascii="Arial" w:hAnsi="Arial"/>
                <w:b/>
                <w:sz w:val="20"/>
              </w:rPr>
              <w:t>Import restrictions</w:t>
            </w:r>
          </w:p>
        </w:tc>
        <w:tc>
          <w:tcPr>
            <w:tcW w:w="3288" w:type="dxa"/>
          </w:tcPr>
          <w:p w:rsidR="0042708A" w:rsidRPr="00E87657" w:rsidRDefault="0042708A" w:rsidP="005F4D0F">
            <w:pPr>
              <w:rPr>
                <w:rFonts w:ascii="Arial" w:hAnsi="Arial"/>
                <w:sz w:val="20"/>
              </w:rPr>
            </w:pPr>
            <w:r w:rsidRPr="00E87657">
              <w:rPr>
                <w:rFonts w:ascii="Arial" w:hAnsi="Arial"/>
                <w:sz w:val="20"/>
              </w:rPr>
              <w:t xml:space="preserve">Reduced suppliers, slower and more limited response, possible </w:t>
            </w:r>
            <w:r w:rsidR="00E87657" w:rsidRPr="00E87657">
              <w:rPr>
                <w:rFonts w:ascii="Arial" w:hAnsi="Arial"/>
                <w:sz w:val="20"/>
              </w:rPr>
              <w:t>smuggling and associated</w:t>
            </w:r>
            <w:r w:rsidRPr="00E87657">
              <w:rPr>
                <w:rFonts w:ascii="Arial" w:hAnsi="Arial"/>
                <w:sz w:val="20"/>
              </w:rPr>
              <w:t xml:space="preserve"> increased costs of trade</w:t>
            </w:r>
          </w:p>
        </w:tc>
        <w:tc>
          <w:tcPr>
            <w:tcW w:w="3288" w:type="dxa"/>
          </w:tcPr>
          <w:p w:rsidR="0042708A" w:rsidRPr="00E87657" w:rsidRDefault="0042708A" w:rsidP="005F4D0F">
            <w:pPr>
              <w:rPr>
                <w:rFonts w:ascii="Arial" w:hAnsi="Arial"/>
                <w:sz w:val="20"/>
              </w:rPr>
            </w:pPr>
            <w:r w:rsidRPr="00E87657">
              <w:rPr>
                <w:rFonts w:ascii="Arial" w:hAnsi="Arial"/>
                <w:sz w:val="20"/>
              </w:rPr>
              <w:t>Reduced availability, higher prices, smuggling tends to push up prices</w:t>
            </w:r>
          </w:p>
        </w:tc>
      </w:tr>
      <w:tr w:rsidR="0042708A">
        <w:tc>
          <w:tcPr>
            <w:tcW w:w="3288" w:type="dxa"/>
          </w:tcPr>
          <w:p w:rsidR="0042708A" w:rsidRPr="00E87657" w:rsidRDefault="0042708A" w:rsidP="005F4D0F">
            <w:pPr>
              <w:rPr>
                <w:rFonts w:ascii="Arial" w:hAnsi="Arial"/>
                <w:b/>
                <w:sz w:val="20"/>
              </w:rPr>
            </w:pPr>
            <w:r w:rsidRPr="00E87657">
              <w:rPr>
                <w:rFonts w:ascii="Arial" w:hAnsi="Arial"/>
                <w:b/>
                <w:sz w:val="20"/>
              </w:rPr>
              <w:t>Price ceilings on food items</w:t>
            </w:r>
          </w:p>
        </w:tc>
        <w:tc>
          <w:tcPr>
            <w:tcW w:w="3288" w:type="dxa"/>
          </w:tcPr>
          <w:p w:rsidR="0042708A" w:rsidRPr="00E87657" w:rsidRDefault="0042708A" w:rsidP="005F4D0F">
            <w:pPr>
              <w:rPr>
                <w:rFonts w:ascii="Arial" w:hAnsi="Arial"/>
                <w:sz w:val="20"/>
              </w:rPr>
            </w:pPr>
            <w:r w:rsidRPr="00E87657">
              <w:rPr>
                <w:rFonts w:ascii="Arial" w:hAnsi="Arial"/>
                <w:sz w:val="20"/>
              </w:rPr>
              <w:t>Reduced returns, lower supply</w:t>
            </w:r>
          </w:p>
        </w:tc>
        <w:tc>
          <w:tcPr>
            <w:tcW w:w="3288" w:type="dxa"/>
          </w:tcPr>
          <w:p w:rsidR="0042708A" w:rsidRPr="00E87657" w:rsidRDefault="0042708A" w:rsidP="005F4D0F">
            <w:pPr>
              <w:rPr>
                <w:rFonts w:ascii="Arial" w:hAnsi="Arial"/>
                <w:sz w:val="20"/>
              </w:rPr>
            </w:pPr>
            <w:r w:rsidRPr="00E87657">
              <w:rPr>
                <w:rFonts w:ascii="Arial" w:hAnsi="Arial"/>
                <w:sz w:val="20"/>
              </w:rPr>
              <w:t>Reduced availability, lower prices</w:t>
            </w:r>
          </w:p>
        </w:tc>
      </w:tr>
      <w:tr w:rsidR="0042708A">
        <w:tc>
          <w:tcPr>
            <w:tcW w:w="3288" w:type="dxa"/>
          </w:tcPr>
          <w:p w:rsidR="0042708A" w:rsidRPr="00E87657" w:rsidRDefault="0042708A" w:rsidP="005F4D0F">
            <w:pPr>
              <w:rPr>
                <w:rFonts w:ascii="Arial" w:hAnsi="Arial"/>
                <w:b/>
                <w:sz w:val="20"/>
              </w:rPr>
            </w:pPr>
            <w:r w:rsidRPr="00E87657">
              <w:rPr>
                <w:rFonts w:ascii="Arial" w:hAnsi="Arial"/>
                <w:b/>
                <w:sz w:val="20"/>
              </w:rPr>
              <w:t>Grain reserves</w:t>
            </w:r>
          </w:p>
        </w:tc>
        <w:tc>
          <w:tcPr>
            <w:tcW w:w="3288" w:type="dxa"/>
          </w:tcPr>
          <w:p w:rsidR="0042708A" w:rsidRPr="00E87657" w:rsidRDefault="0042708A" w:rsidP="005F4D0F">
            <w:pPr>
              <w:rPr>
                <w:rFonts w:ascii="Arial" w:hAnsi="Arial"/>
                <w:sz w:val="20"/>
              </w:rPr>
            </w:pPr>
            <w:r w:rsidRPr="00E87657">
              <w:rPr>
                <w:rFonts w:ascii="Arial" w:hAnsi="Arial"/>
                <w:sz w:val="20"/>
              </w:rPr>
              <w:t>Good management leads to more stable supplies; Poor management leads to great uncertainty and volatile market conditions for traders</w:t>
            </w:r>
          </w:p>
        </w:tc>
        <w:tc>
          <w:tcPr>
            <w:tcW w:w="3288" w:type="dxa"/>
          </w:tcPr>
          <w:p w:rsidR="0042708A" w:rsidRPr="00E87657" w:rsidRDefault="0042708A" w:rsidP="005F4D0F">
            <w:pPr>
              <w:rPr>
                <w:rFonts w:ascii="Arial" w:hAnsi="Arial"/>
                <w:sz w:val="20"/>
              </w:rPr>
            </w:pPr>
            <w:r w:rsidRPr="00E87657">
              <w:rPr>
                <w:rFonts w:ascii="Arial" w:hAnsi="Arial"/>
                <w:sz w:val="20"/>
              </w:rPr>
              <w:t>Good management leads to more stable supplies with lower and more stable prices; Poor management leads to more erratic supplies and prices</w:t>
            </w:r>
          </w:p>
        </w:tc>
      </w:tr>
      <w:tr w:rsidR="0042708A">
        <w:tc>
          <w:tcPr>
            <w:tcW w:w="3288" w:type="dxa"/>
          </w:tcPr>
          <w:p w:rsidR="0042708A" w:rsidRPr="00E87657" w:rsidRDefault="0042708A" w:rsidP="005F4D0F">
            <w:pPr>
              <w:rPr>
                <w:rFonts w:ascii="Arial" w:hAnsi="Arial"/>
                <w:b/>
                <w:sz w:val="20"/>
              </w:rPr>
            </w:pPr>
            <w:r w:rsidRPr="00E87657">
              <w:rPr>
                <w:rFonts w:ascii="Arial" w:hAnsi="Arial"/>
                <w:b/>
                <w:sz w:val="20"/>
              </w:rPr>
              <w:t>Taxes along the market chain</w:t>
            </w:r>
          </w:p>
        </w:tc>
        <w:tc>
          <w:tcPr>
            <w:tcW w:w="3288" w:type="dxa"/>
          </w:tcPr>
          <w:p w:rsidR="0042708A" w:rsidRPr="00E87657" w:rsidRDefault="0042708A" w:rsidP="005F4D0F">
            <w:pPr>
              <w:rPr>
                <w:rFonts w:ascii="Arial" w:hAnsi="Arial"/>
                <w:sz w:val="20"/>
              </w:rPr>
            </w:pPr>
            <w:r w:rsidRPr="00E87657">
              <w:rPr>
                <w:rFonts w:ascii="Arial" w:hAnsi="Arial"/>
                <w:sz w:val="20"/>
              </w:rPr>
              <w:t>Depending on elasticity, higher costs of trade and reduced supply</w:t>
            </w:r>
          </w:p>
        </w:tc>
        <w:tc>
          <w:tcPr>
            <w:tcW w:w="3288" w:type="dxa"/>
          </w:tcPr>
          <w:p w:rsidR="0042708A" w:rsidRPr="00E87657" w:rsidRDefault="0042708A" w:rsidP="005F4D0F">
            <w:pPr>
              <w:rPr>
                <w:rFonts w:ascii="Arial" w:hAnsi="Arial"/>
                <w:sz w:val="20"/>
              </w:rPr>
            </w:pPr>
            <w:r w:rsidRPr="00E87657">
              <w:rPr>
                <w:rFonts w:ascii="Arial" w:hAnsi="Arial"/>
                <w:sz w:val="20"/>
              </w:rPr>
              <w:t>Depending on elasticity, higher prices and less availability</w:t>
            </w:r>
          </w:p>
        </w:tc>
      </w:tr>
      <w:tr w:rsidR="0042708A">
        <w:tc>
          <w:tcPr>
            <w:tcW w:w="3288" w:type="dxa"/>
          </w:tcPr>
          <w:p w:rsidR="0042708A" w:rsidRPr="00E87657" w:rsidRDefault="0042708A" w:rsidP="005F4D0F">
            <w:pPr>
              <w:rPr>
                <w:rFonts w:ascii="Arial" w:hAnsi="Arial"/>
                <w:b/>
                <w:sz w:val="20"/>
              </w:rPr>
            </w:pPr>
            <w:r w:rsidRPr="00E87657">
              <w:rPr>
                <w:rFonts w:ascii="Arial" w:hAnsi="Arial"/>
                <w:b/>
                <w:sz w:val="20"/>
              </w:rPr>
              <w:t>Export ban</w:t>
            </w:r>
          </w:p>
        </w:tc>
        <w:tc>
          <w:tcPr>
            <w:tcW w:w="3288" w:type="dxa"/>
          </w:tcPr>
          <w:p w:rsidR="0042708A" w:rsidRPr="00E87657" w:rsidRDefault="0042708A" w:rsidP="005F4D0F">
            <w:pPr>
              <w:rPr>
                <w:rFonts w:ascii="Arial" w:hAnsi="Arial"/>
                <w:sz w:val="20"/>
              </w:rPr>
            </w:pPr>
            <w:r w:rsidRPr="00E87657">
              <w:rPr>
                <w:rFonts w:ascii="Arial" w:hAnsi="Arial"/>
                <w:sz w:val="20"/>
              </w:rPr>
              <w:t>Reduced market outlets, increased stocks, lower returns</w:t>
            </w:r>
          </w:p>
        </w:tc>
        <w:tc>
          <w:tcPr>
            <w:tcW w:w="3288" w:type="dxa"/>
          </w:tcPr>
          <w:p w:rsidR="0042708A" w:rsidRPr="00E87657" w:rsidRDefault="0042708A" w:rsidP="005F4D0F">
            <w:pPr>
              <w:rPr>
                <w:rFonts w:ascii="Arial" w:hAnsi="Arial"/>
                <w:sz w:val="20"/>
              </w:rPr>
            </w:pPr>
            <w:r w:rsidRPr="00E87657">
              <w:rPr>
                <w:rFonts w:ascii="Arial" w:hAnsi="Arial"/>
                <w:sz w:val="20"/>
              </w:rPr>
              <w:t>Increased availability, reduced prices</w:t>
            </w:r>
          </w:p>
        </w:tc>
      </w:tr>
      <w:tr w:rsidR="0042708A">
        <w:tc>
          <w:tcPr>
            <w:tcW w:w="3288" w:type="dxa"/>
          </w:tcPr>
          <w:p w:rsidR="0042708A" w:rsidRPr="00E87657" w:rsidRDefault="0042708A" w:rsidP="005F4D0F">
            <w:pPr>
              <w:rPr>
                <w:rFonts w:ascii="Arial" w:hAnsi="Arial"/>
                <w:b/>
                <w:sz w:val="20"/>
              </w:rPr>
            </w:pPr>
            <w:r w:rsidRPr="00E87657">
              <w:rPr>
                <w:rFonts w:ascii="Arial" w:hAnsi="Arial"/>
                <w:b/>
                <w:sz w:val="20"/>
              </w:rPr>
              <w:t>Export ban in neighboring country</w:t>
            </w:r>
          </w:p>
        </w:tc>
        <w:tc>
          <w:tcPr>
            <w:tcW w:w="3288" w:type="dxa"/>
          </w:tcPr>
          <w:p w:rsidR="0042708A" w:rsidRPr="00E87657" w:rsidRDefault="0042708A" w:rsidP="005F4D0F">
            <w:pPr>
              <w:rPr>
                <w:rFonts w:ascii="Arial" w:hAnsi="Arial"/>
                <w:sz w:val="20"/>
              </w:rPr>
            </w:pPr>
            <w:r w:rsidRPr="00E87657">
              <w:rPr>
                <w:rFonts w:ascii="Arial" w:hAnsi="Arial"/>
                <w:sz w:val="20"/>
              </w:rPr>
              <w:t>Reduced formal and informal flows in country, reduced supply, slower and insufficient response, possible smuggling and associated increased costs of trade</w:t>
            </w:r>
          </w:p>
        </w:tc>
        <w:tc>
          <w:tcPr>
            <w:tcW w:w="3288" w:type="dxa"/>
          </w:tcPr>
          <w:p w:rsidR="0042708A" w:rsidRPr="00E87657" w:rsidRDefault="0042708A" w:rsidP="005F4D0F">
            <w:pPr>
              <w:rPr>
                <w:rFonts w:ascii="Arial" w:hAnsi="Arial"/>
                <w:sz w:val="20"/>
              </w:rPr>
            </w:pPr>
            <w:r w:rsidRPr="00E87657">
              <w:rPr>
                <w:rFonts w:ascii="Arial" w:hAnsi="Arial"/>
                <w:sz w:val="20"/>
              </w:rPr>
              <w:t>Reduced availability, higher prices, smuggling tends to push up prices</w:t>
            </w:r>
          </w:p>
        </w:tc>
      </w:tr>
      <w:bookmarkEnd w:id="1"/>
    </w:tbl>
    <w:p w:rsidR="005F4D0F" w:rsidRPr="00F4473B" w:rsidRDefault="005F4D0F" w:rsidP="005F4D0F">
      <w:pPr>
        <w:rPr>
          <w:rFonts w:ascii="Times New Roman" w:hAnsi="Times New Roman"/>
        </w:rPr>
      </w:pPr>
    </w:p>
    <w:p w:rsidR="00337F84" w:rsidRDefault="00337F84" w:rsidP="005F4D0F">
      <w:pPr>
        <w:rPr>
          <w:rFonts w:ascii="Times New Roman" w:hAnsi="Times New Roman"/>
          <w:u w:val="single"/>
        </w:rPr>
      </w:pPr>
    </w:p>
    <w:tbl>
      <w:tblPr>
        <w:tblStyle w:val="TableGrid"/>
        <w:tblW w:w="0" w:type="auto"/>
        <w:tblLook w:val="00BF"/>
      </w:tblPr>
      <w:tblGrid>
        <w:gridCol w:w="3288"/>
        <w:gridCol w:w="3288"/>
        <w:gridCol w:w="3288"/>
      </w:tblGrid>
      <w:tr w:rsidR="00337F84">
        <w:tc>
          <w:tcPr>
            <w:tcW w:w="3288" w:type="dxa"/>
          </w:tcPr>
          <w:p w:rsidR="00337F84" w:rsidRPr="00337F84" w:rsidRDefault="00337F84" w:rsidP="005F4D0F">
            <w:pPr>
              <w:rPr>
                <w:rFonts w:ascii="Arial" w:hAnsi="Arial"/>
                <w:b/>
                <w:sz w:val="20"/>
              </w:rPr>
            </w:pPr>
            <w:bookmarkStart w:id="2" w:name="OLE_LINK2"/>
            <w:r>
              <w:rPr>
                <w:rFonts w:ascii="Arial" w:hAnsi="Arial"/>
                <w:b/>
                <w:sz w:val="20"/>
              </w:rPr>
              <w:t>Import ban in neighboring country</w:t>
            </w:r>
          </w:p>
        </w:tc>
        <w:tc>
          <w:tcPr>
            <w:tcW w:w="3288" w:type="dxa"/>
          </w:tcPr>
          <w:p w:rsidR="00337F84" w:rsidRPr="00337F84" w:rsidRDefault="00584FF1" w:rsidP="005F4D0F">
            <w:pPr>
              <w:rPr>
                <w:rFonts w:ascii="Arial" w:hAnsi="Arial"/>
                <w:sz w:val="20"/>
              </w:rPr>
            </w:pPr>
            <w:r>
              <w:rPr>
                <w:rFonts w:ascii="Arial" w:hAnsi="Arial"/>
                <w:sz w:val="20"/>
              </w:rPr>
              <w:t>Reduced market opportunities, lower returns and reduced incomes, more local supplies</w:t>
            </w:r>
          </w:p>
        </w:tc>
        <w:tc>
          <w:tcPr>
            <w:tcW w:w="3288" w:type="dxa"/>
          </w:tcPr>
          <w:p w:rsidR="00337F84" w:rsidRPr="00337F84" w:rsidRDefault="00584FF1" w:rsidP="005F4D0F">
            <w:pPr>
              <w:rPr>
                <w:rFonts w:ascii="Arial" w:hAnsi="Arial"/>
                <w:sz w:val="20"/>
              </w:rPr>
            </w:pPr>
            <w:r>
              <w:rPr>
                <w:rFonts w:ascii="Arial" w:hAnsi="Arial"/>
                <w:sz w:val="20"/>
              </w:rPr>
              <w:t>Increased or excess availability, reduced access for those whose income is dependent on exports, lower prices</w:t>
            </w:r>
          </w:p>
        </w:tc>
      </w:tr>
      <w:tr w:rsidR="00337F84">
        <w:tc>
          <w:tcPr>
            <w:tcW w:w="3288" w:type="dxa"/>
          </w:tcPr>
          <w:p w:rsidR="00337F84" w:rsidRPr="00337F84" w:rsidRDefault="00337F84" w:rsidP="005F4D0F">
            <w:pPr>
              <w:rPr>
                <w:rFonts w:ascii="Arial" w:hAnsi="Arial"/>
                <w:b/>
                <w:sz w:val="20"/>
              </w:rPr>
            </w:pPr>
            <w:r>
              <w:rPr>
                <w:rFonts w:ascii="Arial" w:hAnsi="Arial"/>
                <w:b/>
                <w:sz w:val="20"/>
              </w:rPr>
              <w:t>Support prices for producers</w:t>
            </w:r>
          </w:p>
        </w:tc>
        <w:tc>
          <w:tcPr>
            <w:tcW w:w="3288" w:type="dxa"/>
          </w:tcPr>
          <w:p w:rsidR="00337F84" w:rsidRPr="00337F84" w:rsidRDefault="00584FF1" w:rsidP="005F4D0F">
            <w:pPr>
              <w:rPr>
                <w:rFonts w:ascii="Arial" w:hAnsi="Arial"/>
                <w:sz w:val="20"/>
              </w:rPr>
            </w:pPr>
            <w:r>
              <w:rPr>
                <w:rFonts w:ascii="Arial" w:hAnsi="Arial"/>
                <w:sz w:val="20"/>
              </w:rPr>
              <w:t>Increased production and supply (sometimes a draw for cross border flows)</w:t>
            </w:r>
          </w:p>
        </w:tc>
        <w:tc>
          <w:tcPr>
            <w:tcW w:w="3288" w:type="dxa"/>
          </w:tcPr>
          <w:p w:rsidR="00337F84" w:rsidRPr="00337F84" w:rsidRDefault="00584FF1" w:rsidP="005F4D0F">
            <w:pPr>
              <w:rPr>
                <w:rFonts w:ascii="Arial" w:hAnsi="Arial"/>
                <w:sz w:val="20"/>
              </w:rPr>
            </w:pPr>
            <w:r>
              <w:rPr>
                <w:rFonts w:ascii="Arial" w:hAnsi="Arial"/>
                <w:sz w:val="20"/>
              </w:rPr>
              <w:t>Better prices for producers, higher prices for consumers, tighter margins for traders</w:t>
            </w:r>
          </w:p>
        </w:tc>
      </w:tr>
      <w:tr w:rsidR="00337F84">
        <w:tc>
          <w:tcPr>
            <w:tcW w:w="3288" w:type="dxa"/>
          </w:tcPr>
          <w:p w:rsidR="00337F84" w:rsidRPr="00337F84" w:rsidRDefault="00337F84" w:rsidP="005F4D0F">
            <w:pPr>
              <w:rPr>
                <w:rFonts w:ascii="Arial" w:hAnsi="Arial"/>
                <w:b/>
                <w:sz w:val="20"/>
              </w:rPr>
            </w:pPr>
            <w:r>
              <w:rPr>
                <w:rFonts w:ascii="Arial" w:hAnsi="Arial"/>
                <w:b/>
                <w:sz w:val="20"/>
              </w:rPr>
              <w:t>Subsidies to input imports</w:t>
            </w:r>
          </w:p>
        </w:tc>
        <w:tc>
          <w:tcPr>
            <w:tcW w:w="3288" w:type="dxa"/>
          </w:tcPr>
          <w:p w:rsidR="00337F84" w:rsidRPr="00337F84" w:rsidRDefault="00337F84" w:rsidP="005F4D0F">
            <w:pPr>
              <w:rPr>
                <w:rFonts w:ascii="Arial" w:hAnsi="Arial"/>
                <w:sz w:val="20"/>
              </w:rPr>
            </w:pPr>
            <w:r>
              <w:rPr>
                <w:rFonts w:ascii="Arial" w:hAnsi="Arial"/>
                <w:sz w:val="20"/>
              </w:rPr>
              <w:t>Increased production</w:t>
            </w:r>
          </w:p>
        </w:tc>
        <w:tc>
          <w:tcPr>
            <w:tcW w:w="3288" w:type="dxa"/>
          </w:tcPr>
          <w:p w:rsidR="00337F84" w:rsidRPr="00337F84" w:rsidRDefault="00337F84" w:rsidP="005F4D0F">
            <w:pPr>
              <w:rPr>
                <w:rFonts w:ascii="Arial" w:hAnsi="Arial"/>
                <w:sz w:val="20"/>
              </w:rPr>
            </w:pPr>
            <w:r>
              <w:rPr>
                <w:rFonts w:ascii="Arial" w:hAnsi="Arial"/>
                <w:sz w:val="20"/>
              </w:rPr>
              <w:t>Increased availability and lower prices</w:t>
            </w:r>
          </w:p>
        </w:tc>
      </w:tr>
      <w:tr w:rsidR="00337F84">
        <w:tc>
          <w:tcPr>
            <w:tcW w:w="3288" w:type="dxa"/>
          </w:tcPr>
          <w:p w:rsidR="00337F84" w:rsidRPr="00337F84" w:rsidRDefault="00337F84" w:rsidP="005F4D0F">
            <w:pPr>
              <w:rPr>
                <w:rFonts w:ascii="Arial" w:hAnsi="Arial"/>
                <w:b/>
                <w:sz w:val="20"/>
              </w:rPr>
            </w:pPr>
            <w:r>
              <w:rPr>
                <w:rFonts w:ascii="Arial" w:hAnsi="Arial"/>
                <w:b/>
                <w:sz w:val="20"/>
              </w:rPr>
              <w:t>Food aid distribution</w:t>
            </w:r>
          </w:p>
        </w:tc>
        <w:tc>
          <w:tcPr>
            <w:tcW w:w="3288" w:type="dxa"/>
          </w:tcPr>
          <w:p w:rsidR="00337F84" w:rsidRPr="00337F84" w:rsidRDefault="0073725A" w:rsidP="005F4D0F">
            <w:pPr>
              <w:rPr>
                <w:rFonts w:ascii="Arial" w:hAnsi="Arial"/>
                <w:sz w:val="20"/>
              </w:rPr>
            </w:pPr>
            <w:r>
              <w:rPr>
                <w:rFonts w:ascii="Arial" w:hAnsi="Arial"/>
                <w:sz w:val="20"/>
              </w:rPr>
              <w:t>Depending on elasticity, decreased demand for commodities, lower returns, less supply response</w:t>
            </w:r>
          </w:p>
        </w:tc>
        <w:tc>
          <w:tcPr>
            <w:tcW w:w="3288" w:type="dxa"/>
          </w:tcPr>
          <w:p w:rsidR="00337F84" w:rsidRPr="00337F84" w:rsidRDefault="00337F84" w:rsidP="005F4D0F">
            <w:pPr>
              <w:rPr>
                <w:rFonts w:ascii="Arial" w:hAnsi="Arial"/>
                <w:sz w:val="20"/>
              </w:rPr>
            </w:pPr>
            <w:r>
              <w:rPr>
                <w:rFonts w:ascii="Arial" w:hAnsi="Arial"/>
                <w:sz w:val="20"/>
              </w:rPr>
              <w:t>Increased availability, decreased prices</w:t>
            </w:r>
          </w:p>
        </w:tc>
      </w:tr>
      <w:tr w:rsidR="00337F84">
        <w:tc>
          <w:tcPr>
            <w:tcW w:w="3288" w:type="dxa"/>
          </w:tcPr>
          <w:p w:rsidR="00337F84" w:rsidRPr="00337F84" w:rsidRDefault="00337F84" w:rsidP="005F4D0F">
            <w:pPr>
              <w:rPr>
                <w:rFonts w:ascii="Arial" w:hAnsi="Arial"/>
                <w:b/>
                <w:sz w:val="20"/>
              </w:rPr>
            </w:pPr>
            <w:r w:rsidRPr="00337F84">
              <w:rPr>
                <w:rFonts w:ascii="Arial" w:hAnsi="Arial"/>
                <w:b/>
                <w:sz w:val="20"/>
              </w:rPr>
              <w:t>Cash transfers</w:t>
            </w:r>
          </w:p>
        </w:tc>
        <w:tc>
          <w:tcPr>
            <w:tcW w:w="3288" w:type="dxa"/>
          </w:tcPr>
          <w:p w:rsidR="00337F84" w:rsidRPr="00337F84" w:rsidRDefault="00337F84" w:rsidP="005F4D0F">
            <w:pPr>
              <w:rPr>
                <w:rFonts w:ascii="Arial" w:hAnsi="Arial"/>
                <w:sz w:val="20"/>
              </w:rPr>
            </w:pPr>
            <w:r>
              <w:rPr>
                <w:rFonts w:ascii="Arial" w:hAnsi="Arial"/>
                <w:sz w:val="20"/>
              </w:rPr>
              <w:t>Depending on elasticity, increased demand for food; higher returns, greater supply response</w:t>
            </w:r>
          </w:p>
        </w:tc>
        <w:tc>
          <w:tcPr>
            <w:tcW w:w="3288" w:type="dxa"/>
          </w:tcPr>
          <w:p w:rsidR="00337F84" w:rsidRPr="00337F84" w:rsidRDefault="00337F84" w:rsidP="005F4D0F">
            <w:pPr>
              <w:rPr>
                <w:rFonts w:ascii="Arial" w:hAnsi="Arial"/>
                <w:sz w:val="20"/>
              </w:rPr>
            </w:pPr>
            <w:r>
              <w:rPr>
                <w:rFonts w:ascii="Arial" w:hAnsi="Arial"/>
                <w:sz w:val="20"/>
              </w:rPr>
              <w:t>Depending on elasticity, increased access to food; depending on elasticity, increased availability and higher prices</w:t>
            </w:r>
          </w:p>
        </w:tc>
      </w:tr>
      <w:bookmarkEnd w:id="2"/>
    </w:tbl>
    <w:p w:rsidR="00337F84" w:rsidRDefault="00337F84" w:rsidP="005F4D0F">
      <w:pPr>
        <w:rPr>
          <w:rFonts w:ascii="Times New Roman" w:hAnsi="Times New Roman"/>
          <w:u w:val="single"/>
        </w:rPr>
      </w:pPr>
    </w:p>
    <w:p w:rsidR="00337F84" w:rsidRDefault="00337F84" w:rsidP="005F4D0F">
      <w:pPr>
        <w:rPr>
          <w:rFonts w:ascii="Times New Roman" w:hAnsi="Times New Roman"/>
          <w:u w:val="single"/>
        </w:rPr>
      </w:pPr>
    </w:p>
    <w:p w:rsidR="005F4D0F" w:rsidRPr="0006306F" w:rsidRDefault="005F4D0F" w:rsidP="005F4D0F">
      <w:pPr>
        <w:rPr>
          <w:rFonts w:ascii="Times New Roman" w:hAnsi="Times New Roman"/>
          <w:u w:val="single"/>
        </w:rPr>
      </w:pPr>
      <w:r w:rsidRPr="0006306F">
        <w:rPr>
          <w:rFonts w:ascii="Times New Roman" w:hAnsi="Times New Roman"/>
          <w:u w:val="single"/>
        </w:rPr>
        <w:t>Sources of policy information</w:t>
      </w:r>
    </w:p>
    <w:p w:rsidR="005F4D0F" w:rsidRPr="00F4473B" w:rsidRDefault="005F4D0F" w:rsidP="005F4D0F">
      <w:pPr>
        <w:pStyle w:val="ListParagraph"/>
        <w:numPr>
          <w:ilvl w:val="0"/>
          <w:numId w:val="5"/>
        </w:numPr>
        <w:rPr>
          <w:rFonts w:ascii="Times New Roman" w:hAnsi="Times New Roman"/>
        </w:rPr>
      </w:pPr>
      <w:r w:rsidRPr="00F4473B">
        <w:rPr>
          <w:rFonts w:ascii="Times New Roman" w:hAnsi="Times New Roman"/>
        </w:rPr>
        <w:t xml:space="preserve">Secondary sources on previous and current governmental policies can be </w:t>
      </w:r>
      <w:r w:rsidR="00C11568">
        <w:rPr>
          <w:rFonts w:ascii="Times New Roman" w:hAnsi="Times New Roman"/>
        </w:rPr>
        <w:t>found on government websites,</w:t>
      </w:r>
      <w:r w:rsidRPr="00F4473B">
        <w:rPr>
          <w:rFonts w:ascii="Times New Roman" w:hAnsi="Times New Roman"/>
        </w:rPr>
        <w:t xml:space="preserve"> World Bank</w:t>
      </w:r>
      <w:r w:rsidR="007566B0">
        <w:rPr>
          <w:rFonts w:ascii="Times New Roman" w:hAnsi="Times New Roman"/>
        </w:rPr>
        <w:t xml:space="preserve"> reports</w:t>
      </w:r>
      <w:r w:rsidRPr="00F4473B">
        <w:rPr>
          <w:rFonts w:ascii="Times New Roman" w:hAnsi="Times New Roman"/>
        </w:rPr>
        <w:t xml:space="preserve"> (e.g., the annual Cost of Doing Business report) and IMF reports. The effect of these policies may also be analyzed in the academic and gray literature.</w:t>
      </w:r>
    </w:p>
    <w:p w:rsidR="005F4D0F" w:rsidRPr="00F4473B" w:rsidRDefault="00F4771E" w:rsidP="005F4D0F">
      <w:pPr>
        <w:pStyle w:val="ListParagraph"/>
        <w:numPr>
          <w:ilvl w:val="0"/>
          <w:numId w:val="5"/>
        </w:numPr>
        <w:rPr>
          <w:rFonts w:ascii="Times New Roman" w:hAnsi="Times New Roman"/>
        </w:rPr>
      </w:pPr>
      <w:r>
        <w:rPr>
          <w:rFonts w:ascii="Times New Roman" w:hAnsi="Times New Roman"/>
        </w:rPr>
        <w:t>For information on new policies, engage in k</w:t>
      </w:r>
      <w:r w:rsidR="005F4D0F" w:rsidRPr="00F4473B">
        <w:rPr>
          <w:rFonts w:ascii="Times New Roman" w:hAnsi="Times New Roman"/>
        </w:rPr>
        <w:t xml:space="preserve">ey informant interviews with government officials, local NGOs, bankers, transporters, etc. as appropriate to the question being asked. </w:t>
      </w:r>
    </w:p>
    <w:p w:rsidR="005F4D0F" w:rsidRPr="00F4473B" w:rsidRDefault="005F4D0F" w:rsidP="005F4D0F">
      <w:pPr>
        <w:pStyle w:val="ListParagraph"/>
        <w:numPr>
          <w:ilvl w:val="1"/>
          <w:numId w:val="5"/>
        </w:numPr>
        <w:rPr>
          <w:rFonts w:ascii="Times New Roman" w:hAnsi="Times New Roman"/>
        </w:rPr>
      </w:pPr>
      <w:r w:rsidRPr="00F4473B">
        <w:rPr>
          <w:rFonts w:ascii="Times New Roman" w:hAnsi="Times New Roman"/>
          <w:szCs w:val="20"/>
        </w:rPr>
        <w:t xml:space="preserve">Topics such as informal policies or sources of policy risk will be best answered by traders or key informants with knowledge of market actors. </w:t>
      </w:r>
    </w:p>
    <w:p w:rsidR="005F4D0F" w:rsidRPr="00F4473B" w:rsidRDefault="005F4D0F" w:rsidP="005F4D0F">
      <w:pPr>
        <w:pStyle w:val="ListParagraph"/>
        <w:numPr>
          <w:ilvl w:val="1"/>
          <w:numId w:val="5"/>
        </w:numPr>
        <w:rPr>
          <w:rFonts w:ascii="Times New Roman" w:hAnsi="Times New Roman"/>
        </w:rPr>
      </w:pPr>
      <w:r w:rsidRPr="00F4473B">
        <w:rPr>
          <w:rFonts w:ascii="Times New Roman" w:hAnsi="Times New Roman"/>
        </w:rPr>
        <w:t>Discuss with key informants whether or how traders, consumers, and producers are likely to be influenced by a policy change.</w:t>
      </w:r>
    </w:p>
    <w:p w:rsidR="005F4D0F" w:rsidRPr="00F4473B" w:rsidRDefault="005F4D0F" w:rsidP="005F4D0F">
      <w:pPr>
        <w:rPr>
          <w:rFonts w:ascii="Times New Roman" w:hAnsi="Times New Roman"/>
          <w:u w:val="single"/>
        </w:rPr>
      </w:pPr>
    </w:p>
    <w:p w:rsidR="005F4D0F" w:rsidRPr="00F4473B" w:rsidRDefault="005F4D0F" w:rsidP="005F4D0F">
      <w:pPr>
        <w:rPr>
          <w:rFonts w:ascii="Times New Roman" w:hAnsi="Times New Roman"/>
          <w:u w:val="single"/>
        </w:rPr>
      </w:pPr>
      <w:r w:rsidRPr="00F4473B">
        <w:rPr>
          <w:rFonts w:ascii="Times New Roman" w:hAnsi="Times New Roman"/>
          <w:u w:val="single"/>
        </w:rPr>
        <w:t>Key informant discussion topics:</w:t>
      </w:r>
    </w:p>
    <w:p w:rsidR="005F4D0F" w:rsidRPr="00F4473B" w:rsidRDefault="005F4D0F" w:rsidP="005F4D0F">
      <w:pPr>
        <w:rPr>
          <w:rFonts w:ascii="Times New Roman" w:hAnsi="Times New Roman"/>
        </w:rPr>
      </w:pPr>
      <w:r w:rsidRPr="00F4473B">
        <w:rPr>
          <w:rFonts w:ascii="Times New Roman" w:hAnsi="Times New Roman"/>
        </w:rPr>
        <w:t>Discuss the duration of the policy, the policy objectives, what the policy authority monitors, whether the policy is likely to change.</w:t>
      </w:r>
    </w:p>
    <w:p w:rsidR="005F4D0F" w:rsidRPr="00F4473B" w:rsidRDefault="005F4D0F" w:rsidP="005F4D0F">
      <w:pPr>
        <w:rPr>
          <w:rFonts w:ascii="Times New Roman" w:hAnsi="Times New Roman"/>
        </w:rPr>
      </w:pPr>
    </w:p>
    <w:p w:rsidR="005F4D0F" w:rsidRPr="00F4473B" w:rsidRDefault="005F4D0F" w:rsidP="005F4D0F">
      <w:pPr>
        <w:numPr>
          <w:ilvl w:val="0"/>
          <w:numId w:val="8"/>
        </w:numPr>
        <w:tabs>
          <w:tab w:val="left" w:pos="360"/>
        </w:tabs>
        <w:rPr>
          <w:rFonts w:ascii="Times New Roman" w:hAnsi="Times New Roman"/>
        </w:rPr>
      </w:pPr>
      <w:r w:rsidRPr="00F4473B">
        <w:rPr>
          <w:rFonts w:ascii="Times New Roman" w:hAnsi="Times New Roman"/>
        </w:rPr>
        <w:t>Subsidies:</w:t>
      </w:r>
    </w:p>
    <w:p w:rsidR="005F4D0F" w:rsidRPr="00F4473B" w:rsidRDefault="005F4D0F" w:rsidP="005F4D0F">
      <w:pPr>
        <w:numPr>
          <w:ilvl w:val="1"/>
          <w:numId w:val="8"/>
        </w:numPr>
        <w:tabs>
          <w:tab w:val="left" w:pos="360"/>
        </w:tabs>
        <w:rPr>
          <w:rFonts w:ascii="Times New Roman" w:hAnsi="Times New Roman"/>
        </w:rPr>
      </w:pPr>
      <w:r w:rsidRPr="00F4473B">
        <w:rPr>
          <w:rFonts w:ascii="Times New Roman" w:hAnsi="Times New Roman"/>
        </w:rPr>
        <w:t>Are imports, inputs (e.g., fuel) or retail food subsidized? By how much?</w:t>
      </w:r>
    </w:p>
    <w:p w:rsidR="005F4D0F" w:rsidRPr="00F4473B" w:rsidRDefault="005F4D0F" w:rsidP="005F4D0F">
      <w:pPr>
        <w:numPr>
          <w:ilvl w:val="0"/>
          <w:numId w:val="8"/>
        </w:numPr>
        <w:tabs>
          <w:tab w:val="left" w:pos="360"/>
        </w:tabs>
        <w:rPr>
          <w:rFonts w:ascii="Times New Roman" w:hAnsi="Times New Roman"/>
        </w:rPr>
      </w:pPr>
      <w:r w:rsidRPr="00F4473B">
        <w:rPr>
          <w:rFonts w:ascii="Times New Roman" w:hAnsi="Times New Roman"/>
        </w:rPr>
        <w:t>Price floors and ceilings:</w:t>
      </w:r>
    </w:p>
    <w:p w:rsidR="005F4D0F" w:rsidRPr="00F4473B" w:rsidRDefault="005F4D0F" w:rsidP="005F4D0F">
      <w:pPr>
        <w:numPr>
          <w:ilvl w:val="1"/>
          <w:numId w:val="8"/>
        </w:numPr>
        <w:tabs>
          <w:tab w:val="left" w:pos="360"/>
        </w:tabs>
        <w:rPr>
          <w:rFonts w:ascii="Times New Roman" w:hAnsi="Times New Roman"/>
        </w:rPr>
      </w:pPr>
      <w:r w:rsidRPr="00F4473B">
        <w:rPr>
          <w:rFonts w:ascii="Times New Roman" w:hAnsi="Times New Roman"/>
        </w:rPr>
        <w:t>Does the government set wholesale prices for staples or substitutes? Are there price ceilings or fixed producer prices?</w:t>
      </w:r>
    </w:p>
    <w:p w:rsidR="005F4D0F" w:rsidRPr="00F4473B" w:rsidRDefault="005F4D0F" w:rsidP="005F4D0F">
      <w:pPr>
        <w:numPr>
          <w:ilvl w:val="0"/>
          <w:numId w:val="8"/>
        </w:numPr>
        <w:tabs>
          <w:tab w:val="left" w:pos="360"/>
        </w:tabs>
        <w:rPr>
          <w:rFonts w:ascii="Times New Roman" w:hAnsi="Times New Roman"/>
        </w:rPr>
      </w:pPr>
      <w:r w:rsidRPr="00F4473B">
        <w:rPr>
          <w:rFonts w:ascii="Times New Roman" w:hAnsi="Times New Roman"/>
        </w:rPr>
        <w:t xml:space="preserve">Taxes and tariffs: </w:t>
      </w:r>
    </w:p>
    <w:p w:rsidR="005F4D0F" w:rsidRPr="00F4473B" w:rsidRDefault="005F4D0F" w:rsidP="005F4D0F">
      <w:pPr>
        <w:numPr>
          <w:ilvl w:val="1"/>
          <w:numId w:val="8"/>
        </w:numPr>
        <w:tabs>
          <w:tab w:val="left" w:pos="360"/>
        </w:tabs>
        <w:rPr>
          <w:rFonts w:ascii="Times New Roman" w:hAnsi="Times New Roman"/>
        </w:rPr>
      </w:pPr>
      <w:r w:rsidRPr="00F4473B">
        <w:rPr>
          <w:rFonts w:ascii="Times New Roman" w:hAnsi="Times New Roman"/>
        </w:rPr>
        <w:t xml:space="preserve">Are staple products taxed? Do importers pay tariffs on staple products? </w:t>
      </w:r>
    </w:p>
    <w:p w:rsidR="005F4D0F" w:rsidRPr="00F4473B" w:rsidRDefault="005F4D0F" w:rsidP="005F4D0F">
      <w:pPr>
        <w:numPr>
          <w:ilvl w:val="0"/>
          <w:numId w:val="8"/>
        </w:numPr>
        <w:tabs>
          <w:tab w:val="left" w:pos="360"/>
        </w:tabs>
        <w:rPr>
          <w:rFonts w:ascii="Times New Roman" w:hAnsi="Times New Roman"/>
        </w:rPr>
      </w:pPr>
      <w:r w:rsidRPr="00F4473B">
        <w:rPr>
          <w:rFonts w:ascii="Times New Roman" w:hAnsi="Times New Roman"/>
        </w:rPr>
        <w:t xml:space="preserve">Non-tariff barriers: </w:t>
      </w:r>
    </w:p>
    <w:p w:rsidR="005F4D0F" w:rsidRPr="00F4473B" w:rsidRDefault="005F4D0F" w:rsidP="005F4D0F">
      <w:pPr>
        <w:numPr>
          <w:ilvl w:val="1"/>
          <w:numId w:val="8"/>
        </w:numPr>
        <w:tabs>
          <w:tab w:val="left" w:pos="360"/>
        </w:tabs>
        <w:rPr>
          <w:rFonts w:ascii="Times New Roman" w:hAnsi="Times New Roman"/>
        </w:rPr>
      </w:pPr>
      <w:r w:rsidRPr="00F4473B">
        <w:rPr>
          <w:rFonts w:ascii="Times New Roman" w:hAnsi="Times New Roman"/>
        </w:rPr>
        <w:t>Does the government require trader licensing? Is it difficult, time-consuming or expensive for traders to gain these licenses?</w:t>
      </w:r>
    </w:p>
    <w:p w:rsidR="005F4D0F" w:rsidRPr="00F4473B" w:rsidRDefault="005F4D0F" w:rsidP="005F4D0F">
      <w:pPr>
        <w:numPr>
          <w:ilvl w:val="1"/>
          <w:numId w:val="8"/>
        </w:numPr>
        <w:tabs>
          <w:tab w:val="left" w:pos="360"/>
        </w:tabs>
        <w:rPr>
          <w:rFonts w:ascii="Times New Roman" w:hAnsi="Times New Roman"/>
        </w:rPr>
      </w:pPr>
      <w:r w:rsidRPr="00F4473B">
        <w:rPr>
          <w:rFonts w:ascii="Times New Roman" w:hAnsi="Times New Roman"/>
        </w:rPr>
        <w:t xml:space="preserve">Do local bureaucratic bottlenecks due to non-tariff barriers such as sanitary and </w:t>
      </w:r>
      <w:proofErr w:type="spellStart"/>
      <w:r w:rsidRPr="00F4473B">
        <w:rPr>
          <w:rFonts w:ascii="Times New Roman" w:hAnsi="Times New Roman"/>
        </w:rPr>
        <w:t>phytosanitary</w:t>
      </w:r>
      <w:proofErr w:type="spellEnd"/>
      <w:r w:rsidRPr="00F4473B">
        <w:rPr>
          <w:rFonts w:ascii="Times New Roman" w:hAnsi="Times New Roman"/>
        </w:rPr>
        <w:t xml:space="preserve"> standards, fumigation policies, certification requirements, or biosafety controls – especially important with respect to genetically modified foods exist?</w:t>
      </w:r>
    </w:p>
    <w:p w:rsidR="005F4D0F" w:rsidRPr="00F4473B" w:rsidRDefault="005F4D0F" w:rsidP="005F4D0F">
      <w:pPr>
        <w:numPr>
          <w:ilvl w:val="0"/>
          <w:numId w:val="8"/>
        </w:numPr>
        <w:tabs>
          <w:tab w:val="left" w:pos="360"/>
        </w:tabs>
        <w:rPr>
          <w:rFonts w:ascii="Times New Roman" w:hAnsi="Times New Roman"/>
        </w:rPr>
      </w:pPr>
      <w:r w:rsidRPr="00F4473B">
        <w:rPr>
          <w:rFonts w:ascii="Times New Roman" w:hAnsi="Times New Roman"/>
        </w:rPr>
        <w:t>Import restrictions:</w:t>
      </w:r>
    </w:p>
    <w:p w:rsidR="005F4D0F" w:rsidRPr="00F4473B" w:rsidRDefault="005F4D0F" w:rsidP="005F4D0F">
      <w:pPr>
        <w:numPr>
          <w:ilvl w:val="1"/>
          <w:numId w:val="8"/>
        </w:numPr>
        <w:tabs>
          <w:tab w:val="left" w:pos="360"/>
        </w:tabs>
        <w:rPr>
          <w:rFonts w:ascii="Times New Roman" w:hAnsi="Times New Roman"/>
        </w:rPr>
      </w:pPr>
      <w:r w:rsidRPr="00F4473B">
        <w:rPr>
          <w:rFonts w:ascii="Times New Roman" w:hAnsi="Times New Roman"/>
        </w:rPr>
        <w:t xml:space="preserve">Does the government / local authority control or restrict imports? </w:t>
      </w:r>
    </w:p>
    <w:p w:rsidR="005F4D0F" w:rsidRPr="00F4473B" w:rsidRDefault="005F4D0F" w:rsidP="005F4D0F">
      <w:pPr>
        <w:numPr>
          <w:ilvl w:val="0"/>
          <w:numId w:val="8"/>
        </w:numPr>
        <w:tabs>
          <w:tab w:val="left" w:pos="360"/>
        </w:tabs>
        <w:rPr>
          <w:rFonts w:ascii="Times New Roman" w:hAnsi="Times New Roman"/>
        </w:rPr>
      </w:pPr>
      <w:r w:rsidRPr="00F4473B">
        <w:rPr>
          <w:rFonts w:ascii="Times New Roman" w:hAnsi="Times New Roman"/>
        </w:rPr>
        <w:t>Export restrictions:</w:t>
      </w:r>
    </w:p>
    <w:p w:rsidR="005F4D0F" w:rsidRPr="00F4473B" w:rsidRDefault="005F4D0F" w:rsidP="005F4D0F">
      <w:pPr>
        <w:numPr>
          <w:ilvl w:val="1"/>
          <w:numId w:val="8"/>
        </w:numPr>
        <w:tabs>
          <w:tab w:val="left" w:pos="360"/>
        </w:tabs>
        <w:rPr>
          <w:rFonts w:ascii="Times New Roman" w:hAnsi="Times New Roman"/>
        </w:rPr>
      </w:pPr>
      <w:r w:rsidRPr="00F4473B">
        <w:rPr>
          <w:rFonts w:ascii="Times New Roman" w:hAnsi="Times New Roman"/>
        </w:rPr>
        <w:t>Does the government / local authority control or restrict exports?</w:t>
      </w:r>
    </w:p>
    <w:p w:rsidR="005F4D0F" w:rsidRPr="00F4473B" w:rsidRDefault="005F4D0F" w:rsidP="005F4D0F">
      <w:pPr>
        <w:numPr>
          <w:ilvl w:val="0"/>
          <w:numId w:val="8"/>
        </w:numPr>
        <w:tabs>
          <w:tab w:val="left" w:pos="360"/>
        </w:tabs>
        <w:rPr>
          <w:rFonts w:ascii="Times New Roman" w:hAnsi="Times New Roman"/>
        </w:rPr>
      </w:pPr>
      <w:r w:rsidRPr="00F4473B">
        <w:rPr>
          <w:rFonts w:ascii="Times New Roman" w:hAnsi="Times New Roman"/>
        </w:rPr>
        <w:t>Public stockholding and sales:</w:t>
      </w:r>
    </w:p>
    <w:p w:rsidR="005F4D0F" w:rsidRPr="00F4473B" w:rsidRDefault="005F4D0F" w:rsidP="005F4D0F">
      <w:pPr>
        <w:numPr>
          <w:ilvl w:val="1"/>
          <w:numId w:val="8"/>
        </w:numPr>
        <w:tabs>
          <w:tab w:val="left" w:pos="360"/>
        </w:tabs>
        <w:rPr>
          <w:rFonts w:ascii="Times New Roman" w:hAnsi="Times New Roman"/>
        </w:rPr>
      </w:pPr>
      <w:r w:rsidRPr="00F4473B">
        <w:rPr>
          <w:rFonts w:ascii="Times New Roman" w:hAnsi="Times New Roman"/>
        </w:rPr>
        <w:t>Does the government have large grain reserves? Does it plan to release reserve stocks? Will that decision be made known to traders beforehand?</w:t>
      </w:r>
    </w:p>
    <w:p w:rsidR="005F4D0F" w:rsidRPr="00F4473B" w:rsidRDefault="005F4D0F" w:rsidP="005F4D0F">
      <w:pPr>
        <w:numPr>
          <w:ilvl w:val="0"/>
          <w:numId w:val="8"/>
        </w:numPr>
        <w:tabs>
          <w:tab w:val="left" w:pos="360"/>
        </w:tabs>
        <w:rPr>
          <w:rFonts w:ascii="Times New Roman" w:hAnsi="Times New Roman"/>
        </w:rPr>
      </w:pPr>
      <w:r w:rsidRPr="00F4473B">
        <w:rPr>
          <w:rFonts w:ascii="Times New Roman" w:hAnsi="Times New Roman"/>
        </w:rPr>
        <w:t>Transfers:</w:t>
      </w:r>
    </w:p>
    <w:p w:rsidR="005F4D0F" w:rsidRPr="00F4473B" w:rsidRDefault="005F4D0F" w:rsidP="005F4D0F">
      <w:pPr>
        <w:numPr>
          <w:ilvl w:val="1"/>
          <w:numId w:val="8"/>
        </w:numPr>
        <w:tabs>
          <w:tab w:val="left" w:pos="360"/>
        </w:tabs>
        <w:rPr>
          <w:rFonts w:ascii="Times New Roman" w:hAnsi="Times New Roman"/>
        </w:rPr>
      </w:pPr>
      <w:r w:rsidRPr="00F4473B">
        <w:rPr>
          <w:rFonts w:ascii="Times New Roman" w:hAnsi="Times New Roman"/>
        </w:rPr>
        <w:t>Does the government or other agencies provide food aid transfers, income transfers, and local procurement?</w:t>
      </w:r>
    </w:p>
    <w:p w:rsidR="005F4D0F" w:rsidRPr="00F4473B" w:rsidRDefault="005F4D0F" w:rsidP="005F4D0F">
      <w:pPr>
        <w:numPr>
          <w:ilvl w:val="0"/>
          <w:numId w:val="8"/>
        </w:numPr>
        <w:tabs>
          <w:tab w:val="left" w:pos="360"/>
        </w:tabs>
        <w:rPr>
          <w:rFonts w:ascii="Times New Roman" w:hAnsi="Times New Roman"/>
        </w:rPr>
      </w:pPr>
      <w:r w:rsidRPr="00F4473B">
        <w:rPr>
          <w:rFonts w:ascii="Times New Roman" w:hAnsi="Times New Roman"/>
        </w:rPr>
        <w:t>Exchange Rates:</w:t>
      </w:r>
    </w:p>
    <w:p w:rsidR="005F4D0F" w:rsidRPr="00F4473B" w:rsidRDefault="005F4D0F" w:rsidP="005F4D0F">
      <w:pPr>
        <w:numPr>
          <w:ilvl w:val="1"/>
          <w:numId w:val="8"/>
        </w:numPr>
        <w:tabs>
          <w:tab w:val="left" w:pos="360"/>
        </w:tabs>
        <w:rPr>
          <w:rFonts w:ascii="Times New Roman" w:hAnsi="Times New Roman"/>
        </w:rPr>
      </w:pPr>
      <w:r w:rsidRPr="00F4473B">
        <w:rPr>
          <w:rFonts w:ascii="Times New Roman" w:hAnsi="Times New Roman"/>
        </w:rPr>
        <w:t>Are exchange rates fixed or floating? If the exchange rate for domestic currency is fixed, is it properly valued, overvalued or undervalued?</w:t>
      </w:r>
    </w:p>
    <w:p w:rsidR="005F4D0F" w:rsidRPr="00F4473B" w:rsidRDefault="005F4D0F" w:rsidP="005F4D0F">
      <w:pPr>
        <w:pStyle w:val="ListParagraph"/>
        <w:rPr>
          <w:rFonts w:ascii="Times New Roman" w:hAnsi="Times New Roman"/>
        </w:rPr>
      </w:pPr>
    </w:p>
    <w:p w:rsidR="005F4D0F" w:rsidRPr="00F4473B" w:rsidRDefault="005F4D0F" w:rsidP="005F4D0F">
      <w:pPr>
        <w:rPr>
          <w:rFonts w:ascii="Times New Roman" w:hAnsi="Times New Roman"/>
        </w:rPr>
      </w:pPr>
    </w:p>
    <w:p w:rsidR="005F4D0F" w:rsidRPr="00F4473B" w:rsidRDefault="005F4D0F" w:rsidP="005F4D0F">
      <w:pPr>
        <w:rPr>
          <w:rFonts w:ascii="Times New Roman" w:hAnsi="Times New Roman"/>
        </w:rPr>
      </w:pPr>
      <w:r w:rsidRPr="00F4473B">
        <w:rPr>
          <w:rFonts w:ascii="Times New Roman" w:hAnsi="Times New Roman"/>
        </w:rPr>
        <w:t>Polic</w:t>
      </w:r>
      <w:r w:rsidR="00F4771E">
        <w:rPr>
          <w:rFonts w:ascii="Times New Roman" w:hAnsi="Times New Roman"/>
        </w:rPr>
        <w:t>y outcomes depend on the policy-</w:t>
      </w:r>
      <w:r w:rsidRPr="00F4473B">
        <w:rPr>
          <w:rFonts w:ascii="Times New Roman" w:hAnsi="Times New Roman"/>
        </w:rPr>
        <w:t>making authority’s enforcement ability. To assess the degree of policy risk for food market actors consider:</w:t>
      </w:r>
    </w:p>
    <w:p w:rsidR="005F4D0F" w:rsidRPr="00F4473B" w:rsidRDefault="005F4D0F" w:rsidP="005F4D0F">
      <w:pPr>
        <w:numPr>
          <w:ilvl w:val="0"/>
          <w:numId w:val="8"/>
        </w:numPr>
        <w:tabs>
          <w:tab w:val="left" w:pos="360"/>
        </w:tabs>
        <w:rPr>
          <w:rFonts w:ascii="Times New Roman" w:hAnsi="Times New Roman"/>
        </w:rPr>
      </w:pPr>
      <w:r w:rsidRPr="00F4473B">
        <w:rPr>
          <w:rFonts w:ascii="Times New Roman" w:hAnsi="Times New Roman"/>
        </w:rPr>
        <w:t xml:space="preserve">Does the government / local </w:t>
      </w:r>
      <w:proofErr w:type="gramStart"/>
      <w:r w:rsidRPr="00F4473B">
        <w:rPr>
          <w:rFonts w:ascii="Times New Roman" w:hAnsi="Times New Roman"/>
        </w:rPr>
        <w:t>authority frequently change</w:t>
      </w:r>
      <w:proofErr w:type="gramEnd"/>
      <w:r w:rsidRPr="00F4473B">
        <w:rPr>
          <w:rFonts w:ascii="Times New Roman" w:hAnsi="Times New Roman"/>
        </w:rPr>
        <w:t xml:space="preserve"> its food and trade policies?  </w:t>
      </w:r>
    </w:p>
    <w:p w:rsidR="005F4D0F" w:rsidRPr="00F4473B" w:rsidRDefault="005F4D0F" w:rsidP="005F4D0F">
      <w:pPr>
        <w:numPr>
          <w:ilvl w:val="0"/>
          <w:numId w:val="8"/>
        </w:numPr>
        <w:tabs>
          <w:tab w:val="left" w:pos="360"/>
        </w:tabs>
        <w:rPr>
          <w:rFonts w:ascii="Times New Roman" w:hAnsi="Times New Roman"/>
        </w:rPr>
      </w:pPr>
      <w:r w:rsidRPr="00F4473B">
        <w:rPr>
          <w:rFonts w:ascii="Times New Roman" w:hAnsi="Times New Roman"/>
        </w:rPr>
        <w:t>Is there speculation about significant policy change?</w:t>
      </w:r>
    </w:p>
    <w:p w:rsidR="005F4D0F" w:rsidRPr="00F4473B" w:rsidRDefault="005F4D0F" w:rsidP="005F4D0F">
      <w:pPr>
        <w:numPr>
          <w:ilvl w:val="0"/>
          <w:numId w:val="8"/>
        </w:numPr>
        <w:tabs>
          <w:tab w:val="left" w:pos="360"/>
        </w:tabs>
        <w:rPr>
          <w:rFonts w:ascii="Times New Roman" w:hAnsi="Times New Roman"/>
        </w:rPr>
      </w:pPr>
      <w:r w:rsidRPr="00F4473B">
        <w:rPr>
          <w:rFonts w:ascii="Times New Roman" w:hAnsi="Times New Roman"/>
        </w:rPr>
        <w:t xml:space="preserve">Historically, has the policy-making authority announced policy changes with adequate warning? </w:t>
      </w:r>
    </w:p>
    <w:p w:rsidR="005F4D0F" w:rsidRPr="00F4473B" w:rsidRDefault="005F4D0F" w:rsidP="005F4D0F">
      <w:pPr>
        <w:numPr>
          <w:ilvl w:val="0"/>
          <w:numId w:val="8"/>
        </w:numPr>
        <w:tabs>
          <w:tab w:val="left" w:pos="360"/>
        </w:tabs>
        <w:rPr>
          <w:rFonts w:ascii="Times New Roman" w:hAnsi="Times New Roman"/>
        </w:rPr>
      </w:pPr>
      <w:r w:rsidRPr="00F4473B">
        <w:rPr>
          <w:rFonts w:ascii="Times New Roman" w:hAnsi="Times New Roman"/>
        </w:rPr>
        <w:t>Are policies generally implemented, and if so, are they enforced evenly across populations and regions?</w:t>
      </w:r>
    </w:p>
    <w:p w:rsidR="005F4D0F" w:rsidRPr="00F4473B" w:rsidRDefault="005F4D0F" w:rsidP="005F4D0F">
      <w:pPr>
        <w:numPr>
          <w:ilvl w:val="0"/>
          <w:numId w:val="8"/>
        </w:numPr>
        <w:tabs>
          <w:tab w:val="left" w:pos="360"/>
        </w:tabs>
        <w:rPr>
          <w:rFonts w:ascii="Times New Roman" w:hAnsi="Times New Roman"/>
        </w:rPr>
      </w:pPr>
      <w:r w:rsidRPr="00F4473B">
        <w:rPr>
          <w:rFonts w:ascii="Times New Roman" w:hAnsi="Times New Roman"/>
        </w:rPr>
        <w:t>Has popular protest changed policy-implementation?</w:t>
      </w:r>
    </w:p>
    <w:p w:rsidR="005F4D0F" w:rsidRPr="00F4473B" w:rsidRDefault="005F4D0F" w:rsidP="005F4D0F">
      <w:pPr>
        <w:numPr>
          <w:ilvl w:val="0"/>
          <w:numId w:val="8"/>
        </w:numPr>
        <w:tabs>
          <w:tab w:val="left" w:pos="360"/>
        </w:tabs>
        <w:rPr>
          <w:rFonts w:ascii="Times New Roman" w:hAnsi="Times New Roman"/>
        </w:rPr>
      </w:pPr>
      <w:r w:rsidRPr="00F4473B">
        <w:rPr>
          <w:rFonts w:ascii="Times New Roman" w:hAnsi="Times New Roman"/>
        </w:rPr>
        <w:t>Is corruption pervasive?</w:t>
      </w:r>
    </w:p>
    <w:p w:rsidR="005F4D0F" w:rsidRPr="00F4473B" w:rsidRDefault="005F4D0F" w:rsidP="005F4D0F">
      <w:pPr>
        <w:rPr>
          <w:rFonts w:ascii="Times New Roman" w:hAnsi="Times New Roman"/>
        </w:rPr>
      </w:pPr>
    </w:p>
    <w:p w:rsidR="005F4D0F" w:rsidRPr="00F4473B" w:rsidRDefault="00785153" w:rsidP="005F4D0F">
      <w:pPr>
        <w:rPr>
          <w:rFonts w:ascii="Times New Roman" w:hAnsi="Times New Roman"/>
          <w:b/>
        </w:rPr>
      </w:pPr>
      <w:r w:rsidRPr="00FA4015">
        <w:rPr>
          <w:rFonts w:ascii="Times New Roman" w:hAnsi="Times New Roman"/>
          <w:b/>
        </w:rPr>
        <w:t>H. Procurement or distribution</w:t>
      </w:r>
      <w:r w:rsidR="00D7604E">
        <w:rPr>
          <w:rFonts w:ascii="Times New Roman" w:hAnsi="Times New Roman"/>
          <w:b/>
        </w:rPr>
        <w:t xml:space="preserve"> (</w:t>
      </w:r>
      <w:proofErr w:type="spellStart"/>
      <w:r w:rsidR="00D7604E">
        <w:rPr>
          <w:rFonts w:ascii="Times New Roman" w:hAnsi="Times New Roman"/>
          <w:b/>
        </w:rPr>
        <w:t>ppt</w:t>
      </w:r>
      <w:proofErr w:type="spellEnd"/>
      <w:r w:rsidR="00D7604E">
        <w:rPr>
          <w:rFonts w:ascii="Times New Roman" w:hAnsi="Times New Roman"/>
          <w:b/>
        </w:rPr>
        <w:t xml:space="preserve"> 12; slide</w:t>
      </w:r>
      <w:r w:rsidR="008529D4">
        <w:rPr>
          <w:rFonts w:ascii="Times New Roman" w:hAnsi="Times New Roman"/>
          <w:b/>
        </w:rPr>
        <w:t xml:space="preserve"> 17)</w:t>
      </w:r>
    </w:p>
    <w:p w:rsidR="00FA4015" w:rsidRDefault="00432F6E" w:rsidP="00AD5F40">
      <w:pPr>
        <w:rPr>
          <w:rFonts w:ascii="Times New Roman" w:hAnsi="Times New Roman"/>
        </w:rPr>
      </w:pPr>
      <w:r>
        <w:rPr>
          <w:rFonts w:ascii="Times New Roman" w:hAnsi="Times New Roman"/>
        </w:rPr>
        <w:t xml:space="preserve">Creating price risk for consumers, producers and traders is an often-cited concern for all food assistance programs. The size and timing of the intervention </w:t>
      </w:r>
      <w:r w:rsidR="005E1470">
        <w:rPr>
          <w:rFonts w:ascii="Times New Roman" w:hAnsi="Times New Roman"/>
        </w:rPr>
        <w:t>influence the likelihood that p</w:t>
      </w:r>
      <w:r w:rsidR="00DA0D14">
        <w:rPr>
          <w:rFonts w:ascii="Times New Roman" w:hAnsi="Times New Roman"/>
        </w:rPr>
        <w:t>rocurement or distribution will have</w:t>
      </w:r>
      <w:r w:rsidR="005E1470">
        <w:rPr>
          <w:rFonts w:ascii="Times New Roman" w:hAnsi="Times New Roman"/>
        </w:rPr>
        <w:t xml:space="preserve"> market effects.</w:t>
      </w:r>
    </w:p>
    <w:p w:rsidR="00BB0286" w:rsidRDefault="00BB0286" w:rsidP="00AD5F40">
      <w:pPr>
        <w:rPr>
          <w:rFonts w:ascii="Times New Roman" w:hAnsi="Times New Roman"/>
        </w:rPr>
      </w:pPr>
    </w:p>
    <w:p w:rsidR="00AD5F40" w:rsidRPr="00F4473B" w:rsidRDefault="00AD5F40" w:rsidP="00AD5F40">
      <w:pPr>
        <w:rPr>
          <w:rFonts w:ascii="Times New Roman" w:hAnsi="Times New Roman"/>
        </w:rPr>
      </w:pPr>
      <w:r w:rsidRPr="00F4473B">
        <w:rPr>
          <w:rFonts w:ascii="Times New Roman" w:hAnsi="Times New Roman"/>
        </w:rPr>
        <w:t>Identify the size of the program relative to the local economy. If the program is small relative to the economy (e.g., 10% or less of cash flows locally during the relevant period), the program is less likely to have adverse effects on the local economy.</w:t>
      </w:r>
      <w:r w:rsidR="00FA4015">
        <w:rPr>
          <w:rFonts w:ascii="Times New Roman" w:hAnsi="Times New Roman"/>
        </w:rPr>
        <w:t xml:space="preserve"> </w:t>
      </w:r>
      <w:r w:rsidR="00055975">
        <w:rPr>
          <w:rFonts w:ascii="Times New Roman" w:hAnsi="Times New Roman"/>
        </w:rPr>
        <w:t>Similarly</w:t>
      </w:r>
      <w:r w:rsidR="00FA4015">
        <w:rPr>
          <w:rFonts w:ascii="Times New Roman" w:hAnsi="Times New Roman"/>
        </w:rPr>
        <w:t>, timing matters. P</w:t>
      </w:r>
      <w:r w:rsidR="00055975">
        <w:rPr>
          <w:rFonts w:ascii="Times New Roman" w:hAnsi="Times New Roman"/>
        </w:rPr>
        <w:t>rocuring food during a lean season can create greater price pressure than procuring food during harvest.</w:t>
      </w:r>
      <w:r w:rsidR="008D3099">
        <w:rPr>
          <w:rFonts w:ascii="Times New Roman" w:hAnsi="Times New Roman"/>
        </w:rPr>
        <w:t xml:space="preserve"> Planning distributions and procurements with seasonal prices in mind can help agencies avoid </w:t>
      </w:r>
      <w:r w:rsidR="00346EAC">
        <w:rPr>
          <w:rFonts w:ascii="Times New Roman" w:hAnsi="Times New Roman"/>
        </w:rPr>
        <w:t xml:space="preserve">creating </w:t>
      </w:r>
      <w:r w:rsidR="00202001">
        <w:rPr>
          <w:rFonts w:ascii="Times New Roman" w:hAnsi="Times New Roman"/>
        </w:rPr>
        <w:t xml:space="preserve">or contributing to </w:t>
      </w:r>
      <w:r w:rsidR="00346EAC">
        <w:rPr>
          <w:rFonts w:ascii="Times New Roman" w:hAnsi="Times New Roman"/>
        </w:rPr>
        <w:t>price variability.</w:t>
      </w:r>
    </w:p>
    <w:p w:rsidR="006D26DD" w:rsidRDefault="006D26DD" w:rsidP="000E25B3">
      <w:pPr>
        <w:rPr>
          <w:rFonts w:ascii="Times New Roman" w:hAnsi="Times New Roman"/>
        </w:rPr>
      </w:pPr>
    </w:p>
    <w:p w:rsidR="002352D2" w:rsidRDefault="006D26DD" w:rsidP="000E25B3">
      <w:pPr>
        <w:rPr>
          <w:rFonts w:ascii="Times New Roman" w:hAnsi="Times New Roman"/>
          <w:b/>
        </w:rPr>
      </w:pPr>
      <w:r>
        <w:rPr>
          <w:rFonts w:ascii="Times New Roman" w:hAnsi="Times New Roman"/>
          <w:b/>
        </w:rPr>
        <w:t>Often, multiple factors</w:t>
      </w:r>
      <w:r w:rsidR="00FE1500">
        <w:rPr>
          <w:rFonts w:ascii="Times New Roman" w:hAnsi="Times New Roman"/>
          <w:b/>
        </w:rPr>
        <w:t xml:space="preserve"> impact prices</w:t>
      </w:r>
      <w:r w:rsidR="006B5562">
        <w:rPr>
          <w:rFonts w:ascii="Times New Roman" w:hAnsi="Times New Roman"/>
          <w:b/>
        </w:rPr>
        <w:t xml:space="preserve"> (</w:t>
      </w:r>
      <w:proofErr w:type="spellStart"/>
      <w:r w:rsidR="006B5562">
        <w:rPr>
          <w:rFonts w:ascii="Times New Roman" w:hAnsi="Times New Roman"/>
          <w:b/>
        </w:rPr>
        <w:t>ppt</w:t>
      </w:r>
      <w:proofErr w:type="spellEnd"/>
      <w:r w:rsidR="006B5562">
        <w:rPr>
          <w:rFonts w:ascii="Times New Roman" w:hAnsi="Times New Roman"/>
          <w:b/>
        </w:rPr>
        <w:t xml:space="preserve"> 12; slides 18-19)</w:t>
      </w:r>
    </w:p>
    <w:p w:rsidR="00BD12C3" w:rsidRPr="002352D2" w:rsidRDefault="006B5562" w:rsidP="000E25B3">
      <w:pPr>
        <w:rPr>
          <w:rFonts w:ascii="Times New Roman" w:hAnsi="Times New Roman"/>
        </w:rPr>
      </w:pPr>
      <w:r>
        <w:rPr>
          <w:rFonts w:ascii="Times New Roman" w:hAnsi="Times New Roman"/>
        </w:rPr>
        <w:t xml:space="preserve">The Malawi example shows that </w:t>
      </w:r>
      <w:r w:rsidR="002352D2">
        <w:rPr>
          <w:rFonts w:ascii="Times New Roman" w:hAnsi="Times New Roman"/>
        </w:rPr>
        <w:t>price changes may occur due to a combination of factors. Therefore, analysts ought to consider all plausible factors when examining a price change.</w:t>
      </w:r>
      <w:r w:rsidR="002151D6">
        <w:rPr>
          <w:rFonts w:ascii="Times New Roman" w:hAnsi="Times New Roman"/>
        </w:rPr>
        <w:t xml:space="preserve"> It can be extremely difficult to assign relative weights to different factors. However, factors that are hard to anticipate, that are extremely disruptive, or large in magnitude may exert stronger influences on prices than factors that deviate only slightly from their normal patterns. </w:t>
      </w:r>
    </w:p>
    <w:p w:rsidR="004B79A1" w:rsidRPr="00F4473B" w:rsidRDefault="004B79A1" w:rsidP="000E25B3">
      <w:pPr>
        <w:rPr>
          <w:rFonts w:ascii="Times New Roman" w:hAnsi="Times New Roman"/>
        </w:rPr>
      </w:pPr>
    </w:p>
    <w:p w:rsidR="00CF06BC" w:rsidRPr="00F4473B" w:rsidRDefault="00BD55B5" w:rsidP="00CF06BC">
      <w:pPr>
        <w:rPr>
          <w:rFonts w:ascii="Times New Roman" w:hAnsi="Times New Roman"/>
          <w:b/>
        </w:rPr>
      </w:pPr>
      <w:r w:rsidRPr="00F4473B">
        <w:rPr>
          <w:rFonts w:ascii="Times New Roman" w:hAnsi="Times New Roman"/>
          <w:b/>
        </w:rPr>
        <w:t>Data sources for</w:t>
      </w:r>
      <w:r w:rsidR="00CF06BC" w:rsidRPr="00F4473B">
        <w:rPr>
          <w:rFonts w:ascii="Times New Roman" w:hAnsi="Times New Roman"/>
          <w:b/>
        </w:rPr>
        <w:t xml:space="preserve"> analyzing factors</w:t>
      </w:r>
      <w:r w:rsidR="00971E37">
        <w:rPr>
          <w:rFonts w:ascii="Times New Roman" w:hAnsi="Times New Roman"/>
          <w:b/>
        </w:rPr>
        <w:t xml:space="preserve"> (</w:t>
      </w:r>
      <w:proofErr w:type="spellStart"/>
      <w:r w:rsidR="00971E37">
        <w:rPr>
          <w:rFonts w:ascii="Times New Roman" w:hAnsi="Times New Roman"/>
          <w:b/>
        </w:rPr>
        <w:t>ppt</w:t>
      </w:r>
      <w:proofErr w:type="spellEnd"/>
      <w:r w:rsidR="00971E37">
        <w:rPr>
          <w:rFonts w:ascii="Times New Roman" w:hAnsi="Times New Roman"/>
          <w:b/>
        </w:rPr>
        <w:t xml:space="preserve"> 12; slide 20)</w:t>
      </w:r>
    </w:p>
    <w:p w:rsidR="0035165F" w:rsidRPr="00F4473B" w:rsidRDefault="00293DA9" w:rsidP="00CF06BC">
      <w:pPr>
        <w:rPr>
          <w:rFonts w:ascii="Times New Roman" w:hAnsi="Times New Roman"/>
        </w:rPr>
      </w:pPr>
      <w:proofErr w:type="gramStart"/>
      <w:r>
        <w:rPr>
          <w:rFonts w:ascii="Times New Roman" w:hAnsi="Times New Roman"/>
        </w:rPr>
        <w:t>The below table links factors with data sources and analytical approaches</w:t>
      </w:r>
      <w:r w:rsidR="006E2963">
        <w:rPr>
          <w:rFonts w:ascii="Times New Roman" w:hAnsi="Times New Roman"/>
        </w:rPr>
        <w:t>.</w:t>
      </w:r>
      <w:proofErr w:type="gramEnd"/>
      <w:r w:rsidR="00802A76">
        <w:rPr>
          <w:rFonts w:ascii="Times New Roman" w:hAnsi="Times New Roman"/>
        </w:rPr>
        <w:t xml:space="preserve"> </w:t>
      </w:r>
      <w:r w:rsidR="00802A76" w:rsidRPr="00F4473B">
        <w:rPr>
          <w:rFonts w:ascii="Times New Roman" w:hAnsi="Times New Roman"/>
        </w:rPr>
        <w:t>For some factors, it is possible to employ a single analytical tool to evaluate the prospective impact of a particular factor. For other factors, multiple approaches can be used. The most appropriate approach will depend on data availability, and on whether secondary data or primary data are more appropriate.</w:t>
      </w:r>
    </w:p>
    <w:p w:rsidR="00CF06BC" w:rsidRPr="00F4473B" w:rsidRDefault="00CF06BC" w:rsidP="00CF06BC">
      <w:pPr>
        <w:rPr>
          <w:rFonts w:ascii="Times New Roman" w:hAnsi="Times New Roman"/>
        </w:rPr>
      </w:pPr>
    </w:p>
    <w:tbl>
      <w:tblPr>
        <w:tblW w:w="8694" w:type="dxa"/>
        <w:tblLayout w:type="fixed"/>
        <w:tblCellMar>
          <w:left w:w="0" w:type="dxa"/>
          <w:right w:w="0" w:type="dxa"/>
        </w:tblCellMar>
        <w:tblLook w:val="0000"/>
      </w:tblPr>
      <w:tblGrid>
        <w:gridCol w:w="2124"/>
        <w:gridCol w:w="6570"/>
      </w:tblGrid>
      <w:tr w:rsidR="008C1D15" w:rsidRPr="00F4473B">
        <w:trPr>
          <w:trHeight w:val="349"/>
        </w:trPr>
        <w:tc>
          <w:tcPr>
            <w:tcW w:w="2124" w:type="dxa"/>
            <w:tcBorders>
              <w:top w:val="single" w:sz="8" w:space="0" w:color="FFFFFF"/>
              <w:left w:val="single" w:sz="8" w:space="0" w:color="FFFFFF"/>
              <w:bottom w:val="single" w:sz="24" w:space="0" w:color="FFFFFF"/>
              <w:right w:val="single" w:sz="8" w:space="0" w:color="FFFFFF"/>
            </w:tcBorders>
            <w:shd w:val="clear" w:color="auto" w:fill="BBE0E3"/>
            <w:tcMar>
              <w:top w:w="72" w:type="dxa"/>
              <w:left w:w="144" w:type="dxa"/>
              <w:bottom w:w="72" w:type="dxa"/>
              <w:right w:w="144" w:type="dxa"/>
            </w:tcMar>
          </w:tcPr>
          <w:p w:rsidR="00761E71" w:rsidRPr="00F4473B" w:rsidRDefault="008C1D15" w:rsidP="008C1D15">
            <w:pPr>
              <w:rPr>
                <w:rFonts w:ascii="Times New Roman" w:hAnsi="Times New Roman"/>
                <w:bCs/>
              </w:rPr>
            </w:pPr>
            <w:r w:rsidRPr="00F4473B">
              <w:rPr>
                <w:rFonts w:ascii="Times New Roman" w:hAnsi="Times New Roman"/>
                <w:bCs/>
              </w:rPr>
              <w:t>Factor</w:t>
            </w:r>
          </w:p>
        </w:tc>
        <w:tc>
          <w:tcPr>
            <w:tcW w:w="6570" w:type="dxa"/>
            <w:tcBorders>
              <w:top w:val="single" w:sz="8" w:space="0" w:color="FFFFFF"/>
              <w:left w:val="single" w:sz="8" w:space="0" w:color="FFFFFF"/>
              <w:bottom w:val="single" w:sz="24" w:space="0" w:color="FFFFFF"/>
              <w:right w:val="single" w:sz="8" w:space="0" w:color="FFFFFF"/>
            </w:tcBorders>
            <w:shd w:val="clear" w:color="auto" w:fill="BBE0E3"/>
            <w:tcMar>
              <w:top w:w="72" w:type="dxa"/>
              <w:left w:w="144" w:type="dxa"/>
              <w:bottom w:w="72" w:type="dxa"/>
              <w:right w:w="144" w:type="dxa"/>
            </w:tcMar>
          </w:tcPr>
          <w:p w:rsidR="00761E71" w:rsidRPr="00F4473B" w:rsidRDefault="008C1D15" w:rsidP="008C1D15">
            <w:pPr>
              <w:rPr>
                <w:rFonts w:ascii="Times New Roman" w:hAnsi="Times New Roman"/>
                <w:bCs/>
              </w:rPr>
            </w:pPr>
            <w:r w:rsidRPr="00F4473B">
              <w:rPr>
                <w:rFonts w:ascii="Times New Roman" w:hAnsi="Times New Roman"/>
                <w:bCs/>
              </w:rPr>
              <w:t>Data Sources for Analysis</w:t>
            </w:r>
          </w:p>
        </w:tc>
      </w:tr>
      <w:tr w:rsidR="008C1D15" w:rsidRPr="00F4473B">
        <w:trPr>
          <w:trHeight w:val="417"/>
        </w:trPr>
        <w:tc>
          <w:tcPr>
            <w:tcW w:w="2124" w:type="dxa"/>
            <w:tcBorders>
              <w:top w:val="single" w:sz="24"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tcPr>
          <w:p w:rsidR="00761E71" w:rsidRPr="00F4473B" w:rsidRDefault="008C1D15" w:rsidP="008C1D15">
            <w:pPr>
              <w:rPr>
                <w:rFonts w:ascii="Times New Roman" w:hAnsi="Times New Roman"/>
              </w:rPr>
            </w:pPr>
            <w:r w:rsidRPr="00F4473B">
              <w:rPr>
                <w:rFonts w:ascii="Times New Roman" w:hAnsi="Times New Roman"/>
              </w:rPr>
              <w:t>Inflation</w:t>
            </w:r>
          </w:p>
        </w:tc>
        <w:tc>
          <w:tcPr>
            <w:tcW w:w="6570" w:type="dxa"/>
            <w:tcBorders>
              <w:top w:val="single" w:sz="24"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tcPr>
          <w:p w:rsidR="00761E71" w:rsidRPr="00F4473B" w:rsidRDefault="008C1D15" w:rsidP="008C1D15">
            <w:pPr>
              <w:rPr>
                <w:rFonts w:ascii="Times New Roman" w:hAnsi="Times New Roman"/>
              </w:rPr>
            </w:pPr>
            <w:r w:rsidRPr="00F4473B">
              <w:rPr>
                <w:rFonts w:ascii="Times New Roman" w:hAnsi="Times New Roman"/>
              </w:rPr>
              <w:t>Consumer Price Index from secondary data</w:t>
            </w:r>
          </w:p>
        </w:tc>
      </w:tr>
      <w:tr w:rsidR="008C1D15" w:rsidRPr="00F4473B">
        <w:trPr>
          <w:trHeight w:val="385"/>
        </w:trPr>
        <w:tc>
          <w:tcPr>
            <w:tcW w:w="2124" w:type="dxa"/>
            <w:tcBorders>
              <w:top w:val="single" w:sz="8" w:space="0" w:color="FFFFFF"/>
              <w:left w:val="single" w:sz="8" w:space="0" w:color="FFFFFF"/>
              <w:bottom w:val="single" w:sz="8" w:space="0" w:color="FFFFFF"/>
              <w:right w:val="single" w:sz="8" w:space="0" w:color="FFFFFF"/>
            </w:tcBorders>
            <w:shd w:val="clear" w:color="auto" w:fill="F3F9FA"/>
            <w:tcMar>
              <w:top w:w="72" w:type="dxa"/>
              <w:left w:w="144" w:type="dxa"/>
              <w:bottom w:w="72" w:type="dxa"/>
              <w:right w:w="144" w:type="dxa"/>
            </w:tcMar>
          </w:tcPr>
          <w:p w:rsidR="00761E71" w:rsidRPr="00F4473B" w:rsidRDefault="008C1D15" w:rsidP="008C1D15">
            <w:pPr>
              <w:rPr>
                <w:rFonts w:ascii="Times New Roman" w:hAnsi="Times New Roman"/>
              </w:rPr>
            </w:pPr>
            <w:r w:rsidRPr="00F4473B">
              <w:rPr>
                <w:rFonts w:ascii="Times New Roman" w:hAnsi="Times New Roman"/>
              </w:rPr>
              <w:t>Fuel prices</w:t>
            </w:r>
          </w:p>
        </w:tc>
        <w:tc>
          <w:tcPr>
            <w:tcW w:w="6570" w:type="dxa"/>
            <w:tcBorders>
              <w:top w:val="single" w:sz="8" w:space="0" w:color="FFFFFF"/>
              <w:left w:val="single" w:sz="8" w:space="0" w:color="FFFFFF"/>
              <w:bottom w:val="single" w:sz="8" w:space="0" w:color="FFFFFF"/>
              <w:right w:val="single" w:sz="8" w:space="0" w:color="FFFFFF"/>
            </w:tcBorders>
            <w:shd w:val="clear" w:color="auto" w:fill="F3F9FA"/>
            <w:tcMar>
              <w:top w:w="72" w:type="dxa"/>
              <w:left w:w="144" w:type="dxa"/>
              <w:bottom w:w="72" w:type="dxa"/>
              <w:right w:w="144" w:type="dxa"/>
            </w:tcMar>
          </w:tcPr>
          <w:p w:rsidR="00761E71" w:rsidRPr="00F4473B" w:rsidRDefault="008C1D15" w:rsidP="008C1D15">
            <w:pPr>
              <w:rPr>
                <w:rFonts w:ascii="Times New Roman" w:hAnsi="Times New Roman"/>
              </w:rPr>
            </w:pPr>
            <w:r w:rsidRPr="00F4473B">
              <w:rPr>
                <w:rFonts w:ascii="Times New Roman" w:hAnsi="Times New Roman"/>
              </w:rPr>
              <w:t>Fuel Prices from secondary data</w:t>
            </w:r>
          </w:p>
        </w:tc>
      </w:tr>
      <w:tr w:rsidR="008C1D15" w:rsidRPr="00F4473B">
        <w:trPr>
          <w:trHeight w:val="349"/>
        </w:trPr>
        <w:tc>
          <w:tcPr>
            <w:tcW w:w="2124" w:type="dxa"/>
            <w:tcBorders>
              <w:top w:val="single" w:sz="8"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tcPr>
          <w:p w:rsidR="00761E71" w:rsidRPr="00F4473B" w:rsidRDefault="008C1D15" w:rsidP="008C1D15">
            <w:pPr>
              <w:rPr>
                <w:rFonts w:ascii="Times New Roman" w:hAnsi="Times New Roman"/>
              </w:rPr>
            </w:pPr>
            <w:r w:rsidRPr="00F4473B">
              <w:rPr>
                <w:rFonts w:ascii="Times New Roman" w:hAnsi="Times New Roman"/>
              </w:rPr>
              <w:t>Seasonality</w:t>
            </w:r>
          </w:p>
        </w:tc>
        <w:tc>
          <w:tcPr>
            <w:tcW w:w="6570" w:type="dxa"/>
            <w:tcBorders>
              <w:top w:val="single" w:sz="8"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tcPr>
          <w:p w:rsidR="00761E71" w:rsidRPr="00F4473B" w:rsidRDefault="008C1D15" w:rsidP="008C1D15">
            <w:pPr>
              <w:rPr>
                <w:rFonts w:ascii="Times New Roman" w:hAnsi="Times New Roman"/>
              </w:rPr>
            </w:pPr>
            <w:r w:rsidRPr="00F4473B">
              <w:rPr>
                <w:rFonts w:ascii="Times New Roman" w:hAnsi="Times New Roman"/>
              </w:rPr>
              <w:t>Seasonal calendar and historical prices</w:t>
            </w:r>
          </w:p>
        </w:tc>
      </w:tr>
      <w:tr w:rsidR="008C1D15" w:rsidRPr="00F4473B">
        <w:trPr>
          <w:trHeight w:val="412"/>
        </w:trPr>
        <w:tc>
          <w:tcPr>
            <w:tcW w:w="2124" w:type="dxa"/>
            <w:tcBorders>
              <w:top w:val="single" w:sz="8" w:space="0" w:color="FFFFFF"/>
              <w:left w:val="single" w:sz="8" w:space="0" w:color="FFFFFF"/>
              <w:bottom w:val="single" w:sz="8" w:space="0" w:color="FFFFFF"/>
              <w:right w:val="single" w:sz="8" w:space="0" w:color="FFFFFF"/>
            </w:tcBorders>
            <w:shd w:val="clear" w:color="auto" w:fill="F3F9FA"/>
            <w:tcMar>
              <w:top w:w="72" w:type="dxa"/>
              <w:left w:w="144" w:type="dxa"/>
              <w:bottom w:w="72" w:type="dxa"/>
              <w:right w:w="144" w:type="dxa"/>
            </w:tcMar>
          </w:tcPr>
          <w:p w:rsidR="00761E71" w:rsidRPr="00F4473B" w:rsidRDefault="008C1D15" w:rsidP="008C1D15">
            <w:pPr>
              <w:rPr>
                <w:rFonts w:ascii="Times New Roman" w:hAnsi="Times New Roman"/>
              </w:rPr>
            </w:pPr>
            <w:r w:rsidRPr="00F4473B">
              <w:rPr>
                <w:rFonts w:ascii="Times New Roman" w:hAnsi="Times New Roman"/>
              </w:rPr>
              <w:t>Demand shocks</w:t>
            </w:r>
          </w:p>
        </w:tc>
        <w:tc>
          <w:tcPr>
            <w:tcW w:w="6570" w:type="dxa"/>
            <w:tcBorders>
              <w:top w:val="single" w:sz="8" w:space="0" w:color="FFFFFF"/>
              <w:left w:val="single" w:sz="8" w:space="0" w:color="FFFFFF"/>
              <w:bottom w:val="single" w:sz="8" w:space="0" w:color="FFFFFF"/>
              <w:right w:val="single" w:sz="8" w:space="0" w:color="FFFFFF"/>
            </w:tcBorders>
            <w:shd w:val="clear" w:color="auto" w:fill="F3F9FA"/>
            <w:tcMar>
              <w:top w:w="72" w:type="dxa"/>
              <w:left w:w="144" w:type="dxa"/>
              <w:bottom w:w="72" w:type="dxa"/>
              <w:right w:w="144" w:type="dxa"/>
            </w:tcMar>
          </w:tcPr>
          <w:p w:rsidR="00761E71" w:rsidRPr="00F4473B" w:rsidRDefault="008C1D15" w:rsidP="008C1D15">
            <w:pPr>
              <w:rPr>
                <w:rFonts w:ascii="Times New Roman" w:hAnsi="Times New Roman"/>
              </w:rPr>
            </w:pPr>
            <w:r w:rsidRPr="00F4473B">
              <w:rPr>
                <w:rFonts w:ascii="Times New Roman" w:hAnsi="Times New Roman"/>
              </w:rPr>
              <w:t>Media and key informants; Marketshed map</w:t>
            </w:r>
          </w:p>
        </w:tc>
      </w:tr>
      <w:tr w:rsidR="008C1D15" w:rsidRPr="00F4473B">
        <w:trPr>
          <w:trHeight w:val="358"/>
        </w:trPr>
        <w:tc>
          <w:tcPr>
            <w:tcW w:w="2124" w:type="dxa"/>
            <w:tcBorders>
              <w:top w:val="single" w:sz="8"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tcPr>
          <w:p w:rsidR="00761E71" w:rsidRPr="00F4473B" w:rsidRDefault="008C1D15" w:rsidP="008C1D15">
            <w:pPr>
              <w:rPr>
                <w:rFonts w:ascii="Times New Roman" w:hAnsi="Times New Roman"/>
              </w:rPr>
            </w:pPr>
            <w:r w:rsidRPr="00F4473B">
              <w:rPr>
                <w:rFonts w:ascii="Times New Roman" w:hAnsi="Times New Roman"/>
              </w:rPr>
              <w:t>Supply shocks</w:t>
            </w:r>
          </w:p>
        </w:tc>
        <w:tc>
          <w:tcPr>
            <w:tcW w:w="6570" w:type="dxa"/>
            <w:tcBorders>
              <w:top w:val="single" w:sz="8"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tcPr>
          <w:p w:rsidR="00761E71" w:rsidRPr="00F4473B" w:rsidRDefault="008C1D15" w:rsidP="008C1D15">
            <w:pPr>
              <w:rPr>
                <w:rFonts w:ascii="Times New Roman" w:hAnsi="Times New Roman"/>
              </w:rPr>
            </w:pPr>
            <w:r w:rsidRPr="00F4473B">
              <w:rPr>
                <w:rFonts w:ascii="Times New Roman" w:hAnsi="Times New Roman"/>
              </w:rPr>
              <w:t>Media and key informants; Marketshed map</w:t>
            </w:r>
          </w:p>
        </w:tc>
      </w:tr>
      <w:tr w:rsidR="008C1D15" w:rsidRPr="00F4473B">
        <w:trPr>
          <w:trHeight w:val="376"/>
        </w:trPr>
        <w:tc>
          <w:tcPr>
            <w:tcW w:w="2124" w:type="dxa"/>
            <w:tcBorders>
              <w:top w:val="single" w:sz="8" w:space="0" w:color="FFFFFF"/>
              <w:left w:val="single" w:sz="8" w:space="0" w:color="FFFFFF"/>
              <w:bottom w:val="single" w:sz="8" w:space="0" w:color="FFFFFF"/>
              <w:right w:val="single" w:sz="8" w:space="0" w:color="FFFFFF"/>
            </w:tcBorders>
            <w:shd w:val="clear" w:color="auto" w:fill="F3F9FA"/>
            <w:tcMar>
              <w:top w:w="72" w:type="dxa"/>
              <w:left w:w="144" w:type="dxa"/>
              <w:bottom w:w="72" w:type="dxa"/>
              <w:right w:w="144" w:type="dxa"/>
            </w:tcMar>
          </w:tcPr>
          <w:p w:rsidR="00761E71" w:rsidRPr="00F4473B" w:rsidRDefault="008C1D15" w:rsidP="008C1D15">
            <w:pPr>
              <w:rPr>
                <w:rFonts w:ascii="Times New Roman" w:hAnsi="Times New Roman"/>
              </w:rPr>
            </w:pPr>
            <w:r w:rsidRPr="00F4473B">
              <w:rPr>
                <w:rFonts w:ascii="Times New Roman" w:hAnsi="Times New Roman"/>
              </w:rPr>
              <w:t>Policies</w:t>
            </w:r>
          </w:p>
        </w:tc>
        <w:tc>
          <w:tcPr>
            <w:tcW w:w="6570" w:type="dxa"/>
            <w:tcBorders>
              <w:top w:val="single" w:sz="8" w:space="0" w:color="FFFFFF"/>
              <w:left w:val="single" w:sz="8" w:space="0" w:color="FFFFFF"/>
              <w:bottom w:val="single" w:sz="8" w:space="0" w:color="FFFFFF"/>
              <w:right w:val="single" w:sz="8" w:space="0" w:color="FFFFFF"/>
            </w:tcBorders>
            <w:shd w:val="clear" w:color="auto" w:fill="F3F9FA"/>
            <w:tcMar>
              <w:top w:w="72" w:type="dxa"/>
              <w:left w:w="144" w:type="dxa"/>
              <w:bottom w:w="72" w:type="dxa"/>
              <w:right w:w="144" w:type="dxa"/>
            </w:tcMar>
          </w:tcPr>
          <w:p w:rsidR="00761E71" w:rsidRPr="00F4473B" w:rsidRDefault="008C1D15" w:rsidP="008C1D15">
            <w:pPr>
              <w:rPr>
                <w:rFonts w:ascii="Times New Roman" w:hAnsi="Times New Roman"/>
              </w:rPr>
            </w:pPr>
            <w:r w:rsidRPr="00F4473B">
              <w:rPr>
                <w:rFonts w:ascii="Times New Roman" w:hAnsi="Times New Roman"/>
              </w:rPr>
              <w:t>Media and key informants; Marketshed map</w:t>
            </w:r>
          </w:p>
        </w:tc>
      </w:tr>
      <w:tr w:rsidR="008C1D15" w:rsidRPr="00F4473B">
        <w:trPr>
          <w:trHeight w:val="367"/>
        </w:trPr>
        <w:tc>
          <w:tcPr>
            <w:tcW w:w="2124" w:type="dxa"/>
            <w:tcBorders>
              <w:top w:val="single" w:sz="8"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tcPr>
          <w:p w:rsidR="00761E71" w:rsidRPr="00F4473B" w:rsidRDefault="008C1D15" w:rsidP="008C1D15">
            <w:pPr>
              <w:rPr>
                <w:rFonts w:ascii="Times New Roman" w:hAnsi="Times New Roman"/>
              </w:rPr>
            </w:pPr>
            <w:r w:rsidRPr="00F4473B">
              <w:rPr>
                <w:rFonts w:ascii="Times New Roman" w:hAnsi="Times New Roman"/>
              </w:rPr>
              <w:t>Trader collusion</w:t>
            </w:r>
          </w:p>
        </w:tc>
        <w:tc>
          <w:tcPr>
            <w:tcW w:w="6570" w:type="dxa"/>
            <w:tcBorders>
              <w:top w:val="single" w:sz="8"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tcPr>
          <w:p w:rsidR="00761E71" w:rsidRPr="00F4473B" w:rsidRDefault="008C1D15" w:rsidP="008C1D15">
            <w:pPr>
              <w:rPr>
                <w:rFonts w:ascii="Times New Roman" w:hAnsi="Times New Roman"/>
              </w:rPr>
            </w:pPr>
            <w:r w:rsidRPr="00F4473B">
              <w:rPr>
                <w:rFonts w:ascii="Times New Roman" w:hAnsi="Times New Roman"/>
              </w:rPr>
              <w:t>Key informants; Marketshed map</w:t>
            </w:r>
          </w:p>
        </w:tc>
      </w:tr>
      <w:tr w:rsidR="008C1D15" w:rsidRPr="00F4473B">
        <w:trPr>
          <w:trHeight w:val="610"/>
        </w:trPr>
        <w:tc>
          <w:tcPr>
            <w:tcW w:w="2124" w:type="dxa"/>
            <w:tcBorders>
              <w:top w:val="single" w:sz="8" w:space="0" w:color="FFFFFF"/>
              <w:left w:val="single" w:sz="8" w:space="0" w:color="FFFFFF"/>
              <w:bottom w:val="single" w:sz="8" w:space="0" w:color="FFFFFF"/>
              <w:right w:val="single" w:sz="8" w:space="0" w:color="FFFFFF"/>
            </w:tcBorders>
            <w:shd w:val="clear" w:color="auto" w:fill="F3F9FA"/>
            <w:tcMar>
              <w:top w:w="72" w:type="dxa"/>
              <w:left w:w="144" w:type="dxa"/>
              <w:bottom w:w="72" w:type="dxa"/>
              <w:right w:w="144" w:type="dxa"/>
            </w:tcMar>
          </w:tcPr>
          <w:p w:rsidR="00761E71" w:rsidRPr="00F4473B" w:rsidRDefault="008C1D15" w:rsidP="008C1D15">
            <w:pPr>
              <w:rPr>
                <w:rFonts w:ascii="Times New Roman" w:hAnsi="Times New Roman"/>
              </w:rPr>
            </w:pPr>
            <w:r w:rsidRPr="00F4473B">
              <w:rPr>
                <w:rFonts w:ascii="Times New Roman" w:hAnsi="Times New Roman"/>
              </w:rPr>
              <w:t>Procurement or distribution*</w:t>
            </w:r>
          </w:p>
        </w:tc>
        <w:tc>
          <w:tcPr>
            <w:tcW w:w="6570" w:type="dxa"/>
            <w:tcBorders>
              <w:top w:val="single" w:sz="8" w:space="0" w:color="FFFFFF"/>
              <w:left w:val="single" w:sz="8" w:space="0" w:color="FFFFFF"/>
              <w:bottom w:val="single" w:sz="8" w:space="0" w:color="FFFFFF"/>
              <w:right w:val="single" w:sz="8" w:space="0" w:color="FFFFFF"/>
            </w:tcBorders>
            <w:shd w:val="clear" w:color="auto" w:fill="F3F9FA"/>
            <w:tcMar>
              <w:top w:w="72" w:type="dxa"/>
              <w:left w:w="144" w:type="dxa"/>
              <w:bottom w:w="72" w:type="dxa"/>
              <w:right w:w="144" w:type="dxa"/>
            </w:tcMar>
          </w:tcPr>
          <w:p w:rsidR="00761E71" w:rsidRPr="00F4473B" w:rsidRDefault="008C1D15" w:rsidP="008C1D15">
            <w:pPr>
              <w:rPr>
                <w:rFonts w:ascii="Times New Roman" w:hAnsi="Times New Roman"/>
              </w:rPr>
            </w:pPr>
            <w:r w:rsidRPr="00F4473B">
              <w:rPr>
                <w:rFonts w:ascii="Times New Roman" w:hAnsi="Times New Roman"/>
              </w:rPr>
              <w:t>Historical prices; controlling other factors (more in-depth work to be done by CU)</w:t>
            </w:r>
          </w:p>
        </w:tc>
      </w:tr>
    </w:tbl>
    <w:p w:rsidR="007A57B6" w:rsidRDefault="007A57B6" w:rsidP="000E25B3">
      <w:pPr>
        <w:rPr>
          <w:rFonts w:ascii="Times New Roman" w:hAnsi="Times New Roman"/>
          <w:b/>
        </w:rPr>
      </w:pPr>
    </w:p>
    <w:p w:rsidR="007A57B6" w:rsidRPr="00F4473B" w:rsidRDefault="007A57B6" w:rsidP="007A57B6">
      <w:pPr>
        <w:rPr>
          <w:rFonts w:ascii="Times New Roman" w:hAnsi="Times New Roman"/>
        </w:rPr>
      </w:pPr>
      <w:r w:rsidRPr="00F4473B">
        <w:rPr>
          <w:rFonts w:ascii="Times New Roman" w:hAnsi="Times New Roman"/>
        </w:rPr>
        <w:t xml:space="preserve">When feasible, review and analyze secondary data. Factors that may already be reviewed in secondary data include inflation, fuel prices, formal policies, and possibly major demand and supply shocks. Data on international and national market prices, production, imports, markets and trade policies, etc. are often collected by food security monitoring groups and early warning systems supported by governments, donors, UN agencies, and consortiums of government agencies and NGOs. </w:t>
      </w:r>
    </w:p>
    <w:p w:rsidR="007A57B6" w:rsidRPr="00F4473B" w:rsidRDefault="007A57B6" w:rsidP="007A57B6">
      <w:pPr>
        <w:rPr>
          <w:rFonts w:ascii="Times New Roman" w:hAnsi="Times New Roman"/>
        </w:rPr>
      </w:pPr>
    </w:p>
    <w:p w:rsidR="00CF06BC" w:rsidRPr="007A57B6" w:rsidRDefault="007A57B6" w:rsidP="000E25B3">
      <w:pPr>
        <w:rPr>
          <w:rFonts w:ascii="Times New Roman" w:hAnsi="Times New Roman"/>
        </w:rPr>
      </w:pPr>
      <w:r w:rsidRPr="00F4473B">
        <w:rPr>
          <w:rFonts w:ascii="Times New Roman" w:hAnsi="Times New Roman"/>
        </w:rPr>
        <w:t xml:space="preserve">To understand seasonality, localized demand and supply shocks, trader collusion, and procurement and distribution effects, relying on key informant interviews may be necessary. In key informant discussions, assess (1) what may be driving these price changes, (2) the duration of the changes, and (3) the severity of the changes. </w:t>
      </w:r>
    </w:p>
    <w:p w:rsidR="001053EE" w:rsidRPr="00F4473B" w:rsidRDefault="001053EE" w:rsidP="000E25B3">
      <w:pPr>
        <w:rPr>
          <w:rFonts w:ascii="Times New Roman" w:hAnsi="Times New Roman"/>
          <w:b/>
        </w:rPr>
      </w:pPr>
    </w:p>
    <w:p w:rsidR="002B088E" w:rsidRPr="00F4473B" w:rsidRDefault="00A6178D" w:rsidP="000E25B3">
      <w:pPr>
        <w:rPr>
          <w:rFonts w:ascii="Times New Roman" w:hAnsi="Times New Roman"/>
          <w:b/>
        </w:rPr>
      </w:pPr>
      <w:r w:rsidRPr="005179AB">
        <w:rPr>
          <w:rFonts w:ascii="Times New Roman" w:hAnsi="Times New Roman"/>
          <w:b/>
        </w:rPr>
        <w:t>Approaches to analyzing factors</w:t>
      </w:r>
      <w:r w:rsidR="007A57B6">
        <w:rPr>
          <w:rFonts w:ascii="Times New Roman" w:hAnsi="Times New Roman"/>
          <w:b/>
        </w:rPr>
        <w:t xml:space="preserve"> (</w:t>
      </w:r>
      <w:proofErr w:type="spellStart"/>
      <w:r w:rsidR="007A57B6">
        <w:rPr>
          <w:rFonts w:ascii="Times New Roman" w:hAnsi="Times New Roman"/>
          <w:b/>
        </w:rPr>
        <w:t>ppt</w:t>
      </w:r>
      <w:proofErr w:type="spellEnd"/>
      <w:r w:rsidR="007A57B6">
        <w:rPr>
          <w:rFonts w:ascii="Times New Roman" w:hAnsi="Times New Roman"/>
          <w:b/>
        </w:rPr>
        <w:t xml:space="preserve"> 12; slides 21-22)</w:t>
      </w:r>
    </w:p>
    <w:p w:rsidR="00085B8D" w:rsidRDefault="00085B8D" w:rsidP="000E25B3">
      <w:pPr>
        <w:rPr>
          <w:rFonts w:ascii="Times New Roman" w:hAnsi="Times New Roman"/>
        </w:rPr>
      </w:pPr>
      <w:r>
        <w:rPr>
          <w:rFonts w:ascii="Times New Roman" w:hAnsi="Times New Roman"/>
        </w:rPr>
        <w:t xml:space="preserve">Analysts evaluating price changes </w:t>
      </w:r>
      <w:r w:rsidR="00864E55">
        <w:rPr>
          <w:rFonts w:ascii="Times New Roman" w:hAnsi="Times New Roman"/>
        </w:rPr>
        <w:t>should be able to categorize</w:t>
      </w:r>
      <w:r>
        <w:rPr>
          <w:rFonts w:ascii="Times New Roman" w:hAnsi="Times New Roman"/>
        </w:rPr>
        <w:t xml:space="preserve"> changes across two categories.</w:t>
      </w:r>
    </w:p>
    <w:p w:rsidR="00085B8D" w:rsidRPr="00085B8D" w:rsidRDefault="00085B8D" w:rsidP="00085B8D">
      <w:pPr>
        <w:pStyle w:val="ListParagraph"/>
        <w:numPr>
          <w:ilvl w:val="0"/>
          <w:numId w:val="31"/>
        </w:numPr>
        <w:rPr>
          <w:rFonts w:ascii="Times New Roman" w:hAnsi="Times New Roman"/>
        </w:rPr>
      </w:pPr>
      <w:r w:rsidRPr="00085B8D">
        <w:rPr>
          <w:rFonts w:ascii="Times New Roman" w:hAnsi="Times New Roman"/>
        </w:rPr>
        <w:t>First, have prices changed in a single market (or area) or across most markets?</w:t>
      </w:r>
    </w:p>
    <w:p w:rsidR="00085B8D" w:rsidRPr="00085B8D" w:rsidRDefault="00085B8D" w:rsidP="00085B8D">
      <w:pPr>
        <w:pStyle w:val="ListParagraph"/>
        <w:numPr>
          <w:ilvl w:val="0"/>
          <w:numId w:val="31"/>
        </w:numPr>
        <w:rPr>
          <w:rFonts w:ascii="Times New Roman" w:hAnsi="Times New Roman"/>
        </w:rPr>
      </w:pPr>
      <w:r w:rsidRPr="00085B8D">
        <w:rPr>
          <w:rFonts w:ascii="Times New Roman" w:hAnsi="Times New Roman"/>
        </w:rPr>
        <w:t>Second, have prices changed for nearly all commodities</w:t>
      </w:r>
      <w:r w:rsidR="00340F28">
        <w:rPr>
          <w:rFonts w:ascii="Times New Roman" w:hAnsi="Times New Roman"/>
        </w:rPr>
        <w:t xml:space="preserve"> or </w:t>
      </w:r>
      <w:r w:rsidR="00340F28" w:rsidRPr="00085B8D">
        <w:rPr>
          <w:rFonts w:ascii="Times New Roman" w:hAnsi="Times New Roman"/>
        </w:rPr>
        <w:t xml:space="preserve">for one </w:t>
      </w:r>
      <w:r w:rsidR="00014367">
        <w:rPr>
          <w:rFonts w:ascii="Times New Roman" w:hAnsi="Times New Roman"/>
        </w:rPr>
        <w:t>(</w:t>
      </w:r>
      <w:r w:rsidR="00340F28" w:rsidRPr="00085B8D">
        <w:rPr>
          <w:rFonts w:ascii="Times New Roman" w:hAnsi="Times New Roman"/>
        </w:rPr>
        <w:t xml:space="preserve">or a </w:t>
      </w:r>
      <w:r w:rsidR="00340F28">
        <w:rPr>
          <w:rFonts w:ascii="Times New Roman" w:hAnsi="Times New Roman"/>
        </w:rPr>
        <w:t>few</w:t>
      </w:r>
      <w:r w:rsidR="00014367">
        <w:rPr>
          <w:rFonts w:ascii="Times New Roman" w:hAnsi="Times New Roman"/>
        </w:rPr>
        <w:t>)</w:t>
      </w:r>
      <w:r w:rsidR="00340F28">
        <w:rPr>
          <w:rFonts w:ascii="Times New Roman" w:hAnsi="Times New Roman"/>
        </w:rPr>
        <w:t xml:space="preserve"> </w:t>
      </w:r>
      <w:proofErr w:type="gramStart"/>
      <w:r w:rsidR="00340F28">
        <w:rPr>
          <w:rFonts w:ascii="Times New Roman" w:hAnsi="Times New Roman"/>
        </w:rPr>
        <w:t>commodity(</w:t>
      </w:r>
      <w:proofErr w:type="spellStart"/>
      <w:proofErr w:type="gramEnd"/>
      <w:r w:rsidR="00340F28">
        <w:rPr>
          <w:rFonts w:ascii="Times New Roman" w:hAnsi="Times New Roman"/>
        </w:rPr>
        <w:t>ies</w:t>
      </w:r>
      <w:proofErr w:type="spellEnd"/>
      <w:r w:rsidR="00340F28">
        <w:rPr>
          <w:rFonts w:ascii="Times New Roman" w:hAnsi="Times New Roman"/>
        </w:rPr>
        <w:t>)</w:t>
      </w:r>
      <w:r w:rsidRPr="00085B8D">
        <w:rPr>
          <w:rFonts w:ascii="Times New Roman" w:hAnsi="Times New Roman"/>
        </w:rPr>
        <w:t>?</w:t>
      </w:r>
    </w:p>
    <w:p w:rsidR="000B5CCD" w:rsidRPr="00F4473B" w:rsidRDefault="00085B8D" w:rsidP="000E25B3">
      <w:pPr>
        <w:rPr>
          <w:rFonts w:ascii="Times New Roman" w:hAnsi="Times New Roman"/>
        </w:rPr>
      </w:pPr>
      <w:r>
        <w:rPr>
          <w:rFonts w:ascii="Times New Roman" w:hAnsi="Times New Roman"/>
        </w:rPr>
        <w:t xml:space="preserve"> </w:t>
      </w:r>
    </w:p>
    <w:p w:rsidR="00CB6C74" w:rsidRDefault="000B5CCD" w:rsidP="000E25B3">
      <w:pPr>
        <w:rPr>
          <w:rFonts w:ascii="Times New Roman" w:hAnsi="Times New Roman"/>
        </w:rPr>
      </w:pPr>
      <w:r w:rsidRPr="00F4473B">
        <w:rPr>
          <w:rFonts w:ascii="Times New Roman" w:hAnsi="Times New Roman"/>
        </w:rPr>
        <w:t>Localized price changes are more likely to require some on-the-ground information gathering, whereas it may be possible to understand price changes across</w:t>
      </w:r>
      <w:r w:rsidR="00014367">
        <w:rPr>
          <w:rFonts w:ascii="Times New Roman" w:hAnsi="Times New Roman"/>
        </w:rPr>
        <w:t xml:space="preserve"> markets</w:t>
      </w:r>
      <w:r w:rsidR="00373EF9">
        <w:rPr>
          <w:rFonts w:ascii="Times New Roman" w:hAnsi="Times New Roman"/>
        </w:rPr>
        <w:t xml:space="preserve"> using secondary data. Price changes limited to a specific commodity indicate </w:t>
      </w:r>
      <w:r w:rsidR="00506972">
        <w:rPr>
          <w:rFonts w:ascii="Times New Roman" w:hAnsi="Times New Roman"/>
        </w:rPr>
        <w:t xml:space="preserve">that a factor specific to that commodity may have changed whereas universal price increases indicate more generalized factors may have changed. </w:t>
      </w:r>
    </w:p>
    <w:p w:rsidR="00CE5E7C" w:rsidRDefault="00CE5E7C" w:rsidP="000E25B3">
      <w:pPr>
        <w:rPr>
          <w:rFonts w:ascii="Times New Roman" w:hAnsi="Times New Roman"/>
        </w:rPr>
      </w:pPr>
    </w:p>
    <w:p w:rsidR="00CE5E7C" w:rsidRDefault="00CE5E7C" w:rsidP="000E25B3">
      <w:pPr>
        <w:rPr>
          <w:rFonts w:ascii="Times New Roman" w:hAnsi="Times New Roman"/>
        </w:rPr>
      </w:pPr>
      <w:r>
        <w:rPr>
          <w:rFonts w:ascii="Times New Roman" w:hAnsi="Times New Roman"/>
        </w:rPr>
        <w:t xml:space="preserve">The 2x2 table below lists which analytical tools or approaches may be best suited for which type of price change. </w:t>
      </w:r>
    </w:p>
    <w:tbl>
      <w:tblPr>
        <w:tblW w:w="8424" w:type="dxa"/>
        <w:tblCellMar>
          <w:left w:w="0" w:type="dxa"/>
          <w:right w:w="0" w:type="dxa"/>
        </w:tblCellMar>
        <w:tblLook w:val="0000"/>
      </w:tblPr>
      <w:tblGrid>
        <w:gridCol w:w="1764"/>
        <w:gridCol w:w="3330"/>
        <w:gridCol w:w="3330"/>
      </w:tblGrid>
      <w:tr w:rsidR="00CE5E7C" w:rsidRPr="00F4473B">
        <w:trPr>
          <w:trHeight w:val="584"/>
        </w:trPr>
        <w:tc>
          <w:tcPr>
            <w:tcW w:w="1764" w:type="dxa"/>
            <w:tcBorders>
              <w:top w:val="single" w:sz="8" w:space="0" w:color="FFFFFF"/>
              <w:left w:val="single" w:sz="8" w:space="0" w:color="FFFFFF"/>
              <w:bottom w:val="single" w:sz="24" w:space="0" w:color="FFFFFF"/>
              <w:right w:val="single" w:sz="8" w:space="0" w:color="FFFFFF"/>
            </w:tcBorders>
            <w:shd w:val="clear" w:color="auto" w:fill="BBE0E3"/>
            <w:tcMar>
              <w:top w:w="72" w:type="dxa"/>
              <w:left w:w="144" w:type="dxa"/>
              <w:bottom w:w="72" w:type="dxa"/>
              <w:right w:w="144" w:type="dxa"/>
            </w:tcMar>
          </w:tcPr>
          <w:p w:rsidR="00CE5E7C" w:rsidRPr="00F4473B" w:rsidRDefault="00CE5E7C" w:rsidP="00F67211">
            <w:pPr>
              <w:rPr>
                <w:rFonts w:ascii="Times New Roman" w:hAnsi="Times New Roman"/>
                <w:b/>
                <w:bCs/>
              </w:rPr>
            </w:pPr>
          </w:p>
        </w:tc>
        <w:tc>
          <w:tcPr>
            <w:tcW w:w="3330" w:type="dxa"/>
            <w:tcBorders>
              <w:top w:val="single" w:sz="8" w:space="0" w:color="FFFFFF"/>
              <w:left w:val="single" w:sz="8" w:space="0" w:color="FFFFFF"/>
              <w:bottom w:val="single" w:sz="24" w:space="0" w:color="FFFFFF"/>
              <w:right w:val="single" w:sz="8" w:space="0" w:color="FFFFFF"/>
            </w:tcBorders>
            <w:shd w:val="clear" w:color="auto" w:fill="BBE0E3"/>
            <w:tcMar>
              <w:top w:w="72" w:type="dxa"/>
              <w:left w:w="144" w:type="dxa"/>
              <w:bottom w:w="72" w:type="dxa"/>
              <w:right w:w="144" w:type="dxa"/>
            </w:tcMar>
          </w:tcPr>
          <w:p w:rsidR="00CE5E7C" w:rsidRPr="00F4473B" w:rsidRDefault="00CE5E7C" w:rsidP="00F67211">
            <w:pPr>
              <w:rPr>
                <w:rFonts w:ascii="Times New Roman" w:hAnsi="Times New Roman"/>
                <w:b/>
                <w:bCs/>
              </w:rPr>
            </w:pPr>
            <w:r w:rsidRPr="00F4473B">
              <w:rPr>
                <w:rFonts w:ascii="Times New Roman" w:hAnsi="Times New Roman"/>
                <w:b/>
                <w:bCs/>
              </w:rPr>
              <w:t>Prices change for a few commodities or a single commodity</w:t>
            </w:r>
          </w:p>
        </w:tc>
        <w:tc>
          <w:tcPr>
            <w:tcW w:w="3330" w:type="dxa"/>
            <w:tcBorders>
              <w:top w:val="single" w:sz="8" w:space="0" w:color="FFFFFF"/>
              <w:left w:val="single" w:sz="8" w:space="0" w:color="FFFFFF"/>
              <w:bottom w:val="single" w:sz="24" w:space="0" w:color="FFFFFF"/>
              <w:right w:val="single" w:sz="8" w:space="0" w:color="FFFFFF"/>
            </w:tcBorders>
            <w:shd w:val="clear" w:color="auto" w:fill="BBE0E3"/>
            <w:tcMar>
              <w:top w:w="72" w:type="dxa"/>
              <w:left w:w="144" w:type="dxa"/>
              <w:bottom w:w="72" w:type="dxa"/>
              <w:right w:w="144" w:type="dxa"/>
            </w:tcMar>
          </w:tcPr>
          <w:p w:rsidR="00CE5E7C" w:rsidRPr="00F4473B" w:rsidRDefault="00CE5E7C" w:rsidP="00F67211">
            <w:pPr>
              <w:rPr>
                <w:rFonts w:ascii="Times New Roman" w:hAnsi="Times New Roman"/>
                <w:b/>
                <w:bCs/>
              </w:rPr>
            </w:pPr>
            <w:r w:rsidRPr="00F4473B">
              <w:rPr>
                <w:rFonts w:ascii="Times New Roman" w:hAnsi="Times New Roman"/>
                <w:b/>
                <w:bCs/>
              </w:rPr>
              <w:t>Prices change for nearly all commodities</w:t>
            </w:r>
          </w:p>
        </w:tc>
      </w:tr>
      <w:tr w:rsidR="00CE5E7C" w:rsidRPr="00F4473B">
        <w:trPr>
          <w:trHeight w:val="584"/>
        </w:trPr>
        <w:tc>
          <w:tcPr>
            <w:tcW w:w="1764" w:type="dxa"/>
            <w:tcBorders>
              <w:top w:val="single" w:sz="24"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tcPr>
          <w:p w:rsidR="00CE5E7C" w:rsidRPr="00F4473B" w:rsidRDefault="00CE5E7C" w:rsidP="00F67211">
            <w:pPr>
              <w:rPr>
                <w:rFonts w:ascii="Times New Roman" w:hAnsi="Times New Roman"/>
                <w:b/>
                <w:bCs/>
              </w:rPr>
            </w:pPr>
            <w:r w:rsidRPr="00F4473B">
              <w:rPr>
                <w:rFonts w:ascii="Times New Roman" w:hAnsi="Times New Roman"/>
                <w:b/>
                <w:bCs/>
              </w:rPr>
              <w:t>Prices change in a single market or area</w:t>
            </w:r>
          </w:p>
        </w:tc>
        <w:tc>
          <w:tcPr>
            <w:tcW w:w="3330" w:type="dxa"/>
            <w:tcBorders>
              <w:top w:val="single" w:sz="24"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tcPr>
          <w:p w:rsidR="00CE5E7C" w:rsidRPr="00F4473B" w:rsidRDefault="00CE5E7C" w:rsidP="00F67211">
            <w:pPr>
              <w:rPr>
                <w:rFonts w:ascii="Times New Roman" w:hAnsi="Times New Roman"/>
              </w:rPr>
            </w:pPr>
            <w:r w:rsidRPr="00F4473B">
              <w:rPr>
                <w:rFonts w:ascii="Times New Roman" w:hAnsi="Times New Roman"/>
              </w:rPr>
              <w:t>Marketshed Map</w:t>
            </w:r>
          </w:p>
          <w:p w:rsidR="00CE5E7C" w:rsidRPr="00F4473B" w:rsidRDefault="00CE5E7C" w:rsidP="00F67211">
            <w:pPr>
              <w:rPr>
                <w:rFonts w:ascii="Times New Roman" w:hAnsi="Times New Roman"/>
              </w:rPr>
            </w:pPr>
            <w:r w:rsidRPr="00F4473B">
              <w:rPr>
                <w:rFonts w:ascii="Times New Roman" w:hAnsi="Times New Roman"/>
              </w:rPr>
              <w:t>Key Informants</w:t>
            </w:r>
          </w:p>
          <w:p w:rsidR="00CE5E7C" w:rsidRPr="00F4473B" w:rsidRDefault="00CE5E7C" w:rsidP="00F67211">
            <w:pPr>
              <w:rPr>
                <w:rFonts w:ascii="Times New Roman" w:hAnsi="Times New Roman"/>
              </w:rPr>
            </w:pPr>
            <w:r w:rsidRPr="00F4473B">
              <w:rPr>
                <w:rFonts w:ascii="Times New Roman" w:hAnsi="Times New Roman"/>
              </w:rPr>
              <w:t>Historical Prices (if available)</w:t>
            </w:r>
          </w:p>
          <w:p w:rsidR="00CE5E7C" w:rsidRPr="00F4473B" w:rsidRDefault="00CE5E7C" w:rsidP="00F67211">
            <w:pPr>
              <w:rPr>
                <w:rFonts w:ascii="Times New Roman" w:hAnsi="Times New Roman"/>
              </w:rPr>
            </w:pPr>
            <w:r w:rsidRPr="00F4473B">
              <w:rPr>
                <w:rFonts w:ascii="Times New Roman" w:hAnsi="Times New Roman"/>
              </w:rPr>
              <w:t>Seasonal Calendar</w:t>
            </w:r>
          </w:p>
        </w:tc>
        <w:tc>
          <w:tcPr>
            <w:tcW w:w="3330" w:type="dxa"/>
            <w:tcBorders>
              <w:top w:val="single" w:sz="24"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tcPr>
          <w:p w:rsidR="00CE5E7C" w:rsidRPr="00F4473B" w:rsidRDefault="00CE5E7C" w:rsidP="00F67211">
            <w:pPr>
              <w:rPr>
                <w:rFonts w:ascii="Times New Roman" w:hAnsi="Times New Roman"/>
              </w:rPr>
            </w:pPr>
            <w:r w:rsidRPr="00F4473B">
              <w:rPr>
                <w:rFonts w:ascii="Times New Roman" w:hAnsi="Times New Roman"/>
              </w:rPr>
              <w:t>Marketshed Map</w:t>
            </w:r>
          </w:p>
          <w:p w:rsidR="00CE5E7C" w:rsidRPr="00F4473B" w:rsidRDefault="00CE5E7C" w:rsidP="00F67211">
            <w:pPr>
              <w:rPr>
                <w:rFonts w:ascii="Times New Roman" w:hAnsi="Times New Roman"/>
              </w:rPr>
            </w:pPr>
            <w:r w:rsidRPr="00F4473B">
              <w:rPr>
                <w:rFonts w:ascii="Times New Roman" w:hAnsi="Times New Roman"/>
              </w:rPr>
              <w:t>Key Informants</w:t>
            </w:r>
          </w:p>
          <w:p w:rsidR="00CE5E7C" w:rsidRPr="00F4473B" w:rsidRDefault="00CE5E7C" w:rsidP="00F67211">
            <w:pPr>
              <w:rPr>
                <w:rFonts w:ascii="Times New Roman" w:hAnsi="Times New Roman"/>
              </w:rPr>
            </w:pPr>
            <w:r w:rsidRPr="00F4473B">
              <w:rPr>
                <w:rFonts w:ascii="Times New Roman" w:hAnsi="Times New Roman"/>
              </w:rPr>
              <w:t>Historical Prices (if available)</w:t>
            </w:r>
          </w:p>
          <w:p w:rsidR="00CE5E7C" w:rsidRPr="00F4473B" w:rsidRDefault="00CE5E7C" w:rsidP="00F67211">
            <w:pPr>
              <w:rPr>
                <w:rFonts w:ascii="Times New Roman" w:hAnsi="Times New Roman"/>
              </w:rPr>
            </w:pPr>
            <w:r w:rsidRPr="00F4473B">
              <w:rPr>
                <w:rFonts w:ascii="Times New Roman" w:hAnsi="Times New Roman"/>
              </w:rPr>
              <w:t>Seasonal Calendar</w:t>
            </w:r>
          </w:p>
          <w:p w:rsidR="00CE5E7C" w:rsidRPr="00F4473B" w:rsidRDefault="00CE5E7C" w:rsidP="00F67211">
            <w:pPr>
              <w:rPr>
                <w:rFonts w:ascii="Times New Roman" w:hAnsi="Times New Roman"/>
              </w:rPr>
            </w:pPr>
          </w:p>
        </w:tc>
      </w:tr>
      <w:tr w:rsidR="00CE5E7C" w:rsidRPr="00F4473B">
        <w:trPr>
          <w:trHeight w:val="584"/>
        </w:trPr>
        <w:tc>
          <w:tcPr>
            <w:tcW w:w="1764" w:type="dxa"/>
            <w:tcBorders>
              <w:top w:val="single" w:sz="8" w:space="0" w:color="FFFFFF"/>
              <w:left w:val="single" w:sz="8" w:space="0" w:color="FFFFFF"/>
              <w:bottom w:val="single" w:sz="8" w:space="0" w:color="FFFFFF"/>
              <w:right w:val="single" w:sz="8" w:space="0" w:color="FFFFFF"/>
            </w:tcBorders>
            <w:shd w:val="clear" w:color="auto" w:fill="F3F9FA"/>
            <w:tcMar>
              <w:top w:w="72" w:type="dxa"/>
              <w:left w:w="144" w:type="dxa"/>
              <w:bottom w:w="72" w:type="dxa"/>
              <w:right w:w="144" w:type="dxa"/>
            </w:tcMar>
          </w:tcPr>
          <w:p w:rsidR="00CE5E7C" w:rsidRPr="00F4473B" w:rsidRDefault="00CE5E7C" w:rsidP="00F67211">
            <w:pPr>
              <w:rPr>
                <w:rFonts w:ascii="Times New Roman" w:hAnsi="Times New Roman"/>
                <w:b/>
                <w:bCs/>
              </w:rPr>
            </w:pPr>
            <w:r w:rsidRPr="00F4473B">
              <w:rPr>
                <w:rFonts w:ascii="Times New Roman" w:hAnsi="Times New Roman"/>
                <w:b/>
                <w:bCs/>
              </w:rPr>
              <w:t>Prices change in all domestic markets</w:t>
            </w:r>
          </w:p>
        </w:tc>
        <w:tc>
          <w:tcPr>
            <w:tcW w:w="3330" w:type="dxa"/>
            <w:tcBorders>
              <w:top w:val="single" w:sz="8" w:space="0" w:color="FFFFFF"/>
              <w:left w:val="single" w:sz="8" w:space="0" w:color="FFFFFF"/>
              <w:bottom w:val="single" w:sz="8" w:space="0" w:color="FFFFFF"/>
              <w:right w:val="single" w:sz="8" w:space="0" w:color="FFFFFF"/>
            </w:tcBorders>
            <w:shd w:val="clear" w:color="auto" w:fill="F3F9FA"/>
            <w:tcMar>
              <w:top w:w="72" w:type="dxa"/>
              <w:left w:w="144" w:type="dxa"/>
              <w:bottom w:w="72" w:type="dxa"/>
              <w:right w:w="144" w:type="dxa"/>
            </w:tcMar>
          </w:tcPr>
          <w:p w:rsidR="00CE5E7C" w:rsidRPr="00F4473B" w:rsidRDefault="00CE5E7C" w:rsidP="00F67211">
            <w:pPr>
              <w:rPr>
                <w:rFonts w:ascii="Times New Roman" w:hAnsi="Times New Roman"/>
              </w:rPr>
            </w:pPr>
            <w:r w:rsidRPr="00F4473B">
              <w:rPr>
                <w:rFonts w:ascii="Times New Roman" w:hAnsi="Times New Roman"/>
              </w:rPr>
              <w:t>Historical Prices</w:t>
            </w:r>
          </w:p>
          <w:p w:rsidR="00CE5E7C" w:rsidRPr="00F4473B" w:rsidRDefault="00CE5E7C" w:rsidP="00F67211">
            <w:pPr>
              <w:rPr>
                <w:rFonts w:ascii="Times New Roman" w:hAnsi="Times New Roman"/>
              </w:rPr>
            </w:pPr>
            <w:r w:rsidRPr="00F4473B">
              <w:rPr>
                <w:rFonts w:ascii="Times New Roman" w:hAnsi="Times New Roman"/>
              </w:rPr>
              <w:t>Seasonal Calendar</w:t>
            </w:r>
          </w:p>
          <w:p w:rsidR="00CE5E7C" w:rsidRPr="00F4473B" w:rsidRDefault="00CE5E7C" w:rsidP="00F67211">
            <w:pPr>
              <w:rPr>
                <w:rFonts w:ascii="Times New Roman" w:hAnsi="Times New Roman"/>
              </w:rPr>
            </w:pPr>
            <w:r w:rsidRPr="00F4473B">
              <w:rPr>
                <w:rFonts w:ascii="Times New Roman" w:hAnsi="Times New Roman"/>
              </w:rPr>
              <w:t>Key Informants</w:t>
            </w:r>
          </w:p>
        </w:tc>
        <w:tc>
          <w:tcPr>
            <w:tcW w:w="3330" w:type="dxa"/>
            <w:tcBorders>
              <w:top w:val="single" w:sz="8" w:space="0" w:color="FFFFFF"/>
              <w:left w:val="single" w:sz="8" w:space="0" w:color="FFFFFF"/>
              <w:bottom w:val="single" w:sz="8" w:space="0" w:color="FFFFFF"/>
              <w:right w:val="single" w:sz="8" w:space="0" w:color="FFFFFF"/>
            </w:tcBorders>
            <w:shd w:val="clear" w:color="auto" w:fill="F3F9FA"/>
            <w:tcMar>
              <w:top w:w="72" w:type="dxa"/>
              <w:left w:w="144" w:type="dxa"/>
              <w:bottom w:w="72" w:type="dxa"/>
              <w:right w:w="144" w:type="dxa"/>
            </w:tcMar>
          </w:tcPr>
          <w:p w:rsidR="00CE5E7C" w:rsidRPr="00F4473B" w:rsidRDefault="00CE5E7C" w:rsidP="00F67211">
            <w:pPr>
              <w:rPr>
                <w:rFonts w:ascii="Times New Roman" w:hAnsi="Times New Roman"/>
              </w:rPr>
            </w:pPr>
            <w:r w:rsidRPr="00F4473B">
              <w:rPr>
                <w:rFonts w:ascii="Times New Roman" w:hAnsi="Times New Roman"/>
              </w:rPr>
              <w:t>Historical Prices</w:t>
            </w:r>
          </w:p>
          <w:p w:rsidR="00CE5E7C" w:rsidRPr="00F4473B" w:rsidRDefault="00CE5E7C" w:rsidP="00F67211">
            <w:pPr>
              <w:rPr>
                <w:rFonts w:ascii="Times New Roman" w:hAnsi="Times New Roman"/>
              </w:rPr>
            </w:pPr>
            <w:r w:rsidRPr="00F4473B">
              <w:rPr>
                <w:rFonts w:ascii="Times New Roman" w:hAnsi="Times New Roman"/>
              </w:rPr>
              <w:t xml:space="preserve">Fuel and Inflation </w:t>
            </w:r>
          </w:p>
          <w:p w:rsidR="00CE5E7C" w:rsidRPr="00F4473B" w:rsidRDefault="00CE5E7C" w:rsidP="00F67211">
            <w:pPr>
              <w:rPr>
                <w:rFonts w:ascii="Times New Roman" w:hAnsi="Times New Roman"/>
              </w:rPr>
            </w:pPr>
            <w:r w:rsidRPr="00F4473B">
              <w:rPr>
                <w:rFonts w:ascii="Times New Roman" w:hAnsi="Times New Roman"/>
              </w:rPr>
              <w:t>Seasonal Calendar</w:t>
            </w:r>
          </w:p>
          <w:p w:rsidR="00CE5E7C" w:rsidRPr="00F4473B" w:rsidRDefault="00CE5E7C" w:rsidP="00F67211">
            <w:pPr>
              <w:rPr>
                <w:rFonts w:ascii="Times New Roman" w:hAnsi="Times New Roman"/>
              </w:rPr>
            </w:pPr>
            <w:r w:rsidRPr="00F4473B">
              <w:rPr>
                <w:rFonts w:ascii="Times New Roman" w:hAnsi="Times New Roman"/>
              </w:rPr>
              <w:t>Key Informants</w:t>
            </w:r>
          </w:p>
        </w:tc>
      </w:tr>
    </w:tbl>
    <w:p w:rsidR="00CE5E7C" w:rsidRDefault="00CE5E7C" w:rsidP="000E25B3">
      <w:pPr>
        <w:rPr>
          <w:rFonts w:ascii="Times New Roman" w:hAnsi="Times New Roman"/>
        </w:rPr>
      </w:pPr>
    </w:p>
    <w:p w:rsidR="00455764" w:rsidRDefault="00455764" w:rsidP="000E25B3">
      <w:pPr>
        <w:rPr>
          <w:rFonts w:ascii="Times New Roman" w:hAnsi="Times New Roman"/>
        </w:rPr>
      </w:pPr>
    </w:p>
    <w:p w:rsidR="00CB6C74" w:rsidRPr="00F4473B" w:rsidRDefault="00CB6C74" w:rsidP="00CB6C74">
      <w:pPr>
        <w:rPr>
          <w:rFonts w:ascii="Times New Roman" w:hAnsi="Times New Roman"/>
        </w:rPr>
      </w:pPr>
      <w:r>
        <w:rPr>
          <w:rFonts w:ascii="Times New Roman" w:hAnsi="Times New Roman"/>
        </w:rPr>
        <w:t>Each of the following analytical tools can assist with identifying whether certain factors are likely influences on prices. They are discussed in more detail below.</w:t>
      </w:r>
    </w:p>
    <w:p w:rsidR="00CB6C74" w:rsidRPr="00F4473B" w:rsidRDefault="00CB6C74" w:rsidP="00CB6C74">
      <w:pPr>
        <w:pStyle w:val="ListParagraph"/>
        <w:numPr>
          <w:ilvl w:val="0"/>
          <w:numId w:val="21"/>
        </w:numPr>
        <w:rPr>
          <w:rFonts w:ascii="Times New Roman" w:hAnsi="Times New Roman"/>
        </w:rPr>
      </w:pPr>
      <w:r w:rsidRPr="00F4473B">
        <w:rPr>
          <w:rFonts w:ascii="Times New Roman" w:hAnsi="Times New Roman"/>
        </w:rPr>
        <w:t>Inflation: consumer price index</w:t>
      </w:r>
    </w:p>
    <w:p w:rsidR="00CB6C74" w:rsidRPr="00F4473B" w:rsidRDefault="002A699F" w:rsidP="00CB6C74">
      <w:pPr>
        <w:pStyle w:val="ListParagraph"/>
        <w:numPr>
          <w:ilvl w:val="1"/>
          <w:numId w:val="21"/>
        </w:numPr>
        <w:rPr>
          <w:rFonts w:ascii="Times New Roman" w:hAnsi="Times New Roman"/>
        </w:rPr>
      </w:pPr>
      <w:r>
        <w:rPr>
          <w:rFonts w:ascii="Times New Roman" w:hAnsi="Times New Roman"/>
        </w:rPr>
        <w:t>Examine</w:t>
      </w:r>
      <w:r w:rsidR="00CB6C74" w:rsidRPr="00F4473B">
        <w:rPr>
          <w:rFonts w:ascii="Times New Roman" w:hAnsi="Times New Roman"/>
        </w:rPr>
        <w:t xml:space="preserve"> when prices rise across markets</w:t>
      </w:r>
      <w:bookmarkStart w:id="3" w:name="_GoBack"/>
      <w:bookmarkEnd w:id="3"/>
    </w:p>
    <w:p w:rsidR="00CB6C74" w:rsidRPr="00F4473B" w:rsidRDefault="00CB6C74" w:rsidP="00CB6C74">
      <w:pPr>
        <w:pStyle w:val="ListParagraph"/>
        <w:numPr>
          <w:ilvl w:val="1"/>
          <w:numId w:val="21"/>
        </w:numPr>
        <w:rPr>
          <w:rFonts w:ascii="Times New Roman" w:hAnsi="Times New Roman"/>
        </w:rPr>
      </w:pPr>
      <w:r w:rsidRPr="00F4473B">
        <w:rPr>
          <w:rFonts w:ascii="Times New Roman" w:hAnsi="Times New Roman"/>
        </w:rPr>
        <w:t>Use to assess w</w:t>
      </w:r>
      <w:r w:rsidR="00607ACC">
        <w:rPr>
          <w:rFonts w:ascii="Times New Roman" w:hAnsi="Times New Roman"/>
        </w:rPr>
        <w:t>hether inflation contributes</w:t>
      </w:r>
      <w:r w:rsidRPr="00F4473B">
        <w:rPr>
          <w:rFonts w:ascii="Times New Roman" w:hAnsi="Times New Roman"/>
        </w:rPr>
        <w:t xml:space="preserve"> to price increases</w:t>
      </w:r>
    </w:p>
    <w:p w:rsidR="00CB6C74" w:rsidRPr="00F4473B" w:rsidRDefault="00CB6C74" w:rsidP="00CB6C74">
      <w:pPr>
        <w:pStyle w:val="ListParagraph"/>
        <w:numPr>
          <w:ilvl w:val="0"/>
          <w:numId w:val="21"/>
        </w:numPr>
        <w:rPr>
          <w:rFonts w:ascii="Times New Roman" w:hAnsi="Times New Roman"/>
        </w:rPr>
      </w:pPr>
      <w:r w:rsidRPr="00F4473B">
        <w:rPr>
          <w:rFonts w:ascii="Times New Roman" w:hAnsi="Times New Roman"/>
        </w:rPr>
        <w:t>Fuel prices</w:t>
      </w:r>
    </w:p>
    <w:p w:rsidR="00CB6C74" w:rsidRPr="00F4473B" w:rsidRDefault="002A699F" w:rsidP="00CB6C74">
      <w:pPr>
        <w:pStyle w:val="ListParagraph"/>
        <w:numPr>
          <w:ilvl w:val="1"/>
          <w:numId w:val="21"/>
        </w:numPr>
        <w:rPr>
          <w:rFonts w:ascii="Times New Roman" w:hAnsi="Times New Roman"/>
        </w:rPr>
      </w:pPr>
      <w:r>
        <w:rPr>
          <w:rFonts w:ascii="Times New Roman" w:hAnsi="Times New Roman"/>
        </w:rPr>
        <w:t>Examine when</w:t>
      </w:r>
      <w:r w:rsidR="00CB6C74" w:rsidRPr="00F4473B">
        <w:rPr>
          <w:rFonts w:ascii="Times New Roman" w:hAnsi="Times New Roman"/>
        </w:rPr>
        <w:t xml:space="preserve"> prices rise across markets</w:t>
      </w:r>
    </w:p>
    <w:p w:rsidR="00CB6C74" w:rsidRPr="00F4473B" w:rsidRDefault="00CB6C74" w:rsidP="00CB6C74">
      <w:pPr>
        <w:pStyle w:val="ListParagraph"/>
        <w:numPr>
          <w:ilvl w:val="1"/>
          <w:numId w:val="21"/>
        </w:numPr>
        <w:rPr>
          <w:rFonts w:ascii="Times New Roman" w:hAnsi="Times New Roman"/>
        </w:rPr>
      </w:pPr>
      <w:r w:rsidRPr="00F4473B">
        <w:rPr>
          <w:rFonts w:ascii="Times New Roman" w:hAnsi="Times New Roman"/>
        </w:rPr>
        <w:t>Use to assess whether chang</w:t>
      </w:r>
      <w:r w:rsidR="00607ACC">
        <w:rPr>
          <w:rFonts w:ascii="Times New Roman" w:hAnsi="Times New Roman"/>
        </w:rPr>
        <w:t>ing fuel prices contribute</w:t>
      </w:r>
      <w:r w:rsidRPr="00F4473B">
        <w:rPr>
          <w:rFonts w:ascii="Times New Roman" w:hAnsi="Times New Roman"/>
        </w:rPr>
        <w:t xml:space="preserve"> to price changes</w:t>
      </w:r>
    </w:p>
    <w:p w:rsidR="00CB6C74" w:rsidRPr="00F4473B" w:rsidRDefault="00CB6C74" w:rsidP="00CB6C74">
      <w:pPr>
        <w:pStyle w:val="ListParagraph"/>
        <w:numPr>
          <w:ilvl w:val="0"/>
          <w:numId w:val="21"/>
        </w:numPr>
        <w:rPr>
          <w:rFonts w:ascii="Times New Roman" w:hAnsi="Times New Roman"/>
        </w:rPr>
      </w:pPr>
      <w:r w:rsidRPr="00F4473B">
        <w:rPr>
          <w:rFonts w:ascii="Times New Roman" w:hAnsi="Times New Roman"/>
        </w:rPr>
        <w:t xml:space="preserve">Historical prices </w:t>
      </w:r>
    </w:p>
    <w:p w:rsidR="00CB6C74" w:rsidRPr="00F4473B" w:rsidRDefault="00CB6C74" w:rsidP="00CB6C74">
      <w:pPr>
        <w:pStyle w:val="ListParagraph"/>
        <w:numPr>
          <w:ilvl w:val="1"/>
          <w:numId w:val="21"/>
        </w:numPr>
        <w:rPr>
          <w:rFonts w:ascii="Times New Roman" w:hAnsi="Times New Roman"/>
        </w:rPr>
      </w:pPr>
      <w:r w:rsidRPr="00F4473B">
        <w:rPr>
          <w:rFonts w:ascii="Times New Roman" w:hAnsi="Times New Roman"/>
        </w:rPr>
        <w:t xml:space="preserve">Use to identify seasonal price </w:t>
      </w:r>
      <w:r>
        <w:rPr>
          <w:rFonts w:ascii="Times New Roman" w:hAnsi="Times New Roman"/>
        </w:rPr>
        <w:t>t</w:t>
      </w:r>
      <w:r w:rsidRPr="00F4473B">
        <w:rPr>
          <w:rFonts w:ascii="Times New Roman" w:hAnsi="Times New Roman"/>
        </w:rPr>
        <w:t>rends</w:t>
      </w:r>
    </w:p>
    <w:p w:rsidR="00CB6C74" w:rsidRPr="00F4473B" w:rsidRDefault="00CB6C74" w:rsidP="00CB6C74">
      <w:pPr>
        <w:pStyle w:val="ListParagraph"/>
        <w:numPr>
          <w:ilvl w:val="1"/>
          <w:numId w:val="21"/>
        </w:numPr>
        <w:rPr>
          <w:rFonts w:ascii="Times New Roman" w:hAnsi="Times New Roman"/>
        </w:rPr>
      </w:pPr>
      <w:r w:rsidRPr="00F4473B">
        <w:rPr>
          <w:rFonts w:ascii="Times New Roman" w:hAnsi="Times New Roman"/>
        </w:rPr>
        <w:t>Use to identify price trends across markets over time</w:t>
      </w:r>
    </w:p>
    <w:p w:rsidR="00CB6C74" w:rsidRDefault="00CB6C74" w:rsidP="00CB6C74">
      <w:pPr>
        <w:pStyle w:val="ListParagraph"/>
        <w:numPr>
          <w:ilvl w:val="1"/>
          <w:numId w:val="21"/>
        </w:numPr>
        <w:rPr>
          <w:rFonts w:ascii="Times New Roman" w:hAnsi="Times New Roman"/>
        </w:rPr>
      </w:pPr>
      <w:r w:rsidRPr="00F4473B">
        <w:rPr>
          <w:rFonts w:ascii="Times New Roman" w:hAnsi="Times New Roman"/>
        </w:rPr>
        <w:t>Use to benchmark current price trends</w:t>
      </w:r>
    </w:p>
    <w:p w:rsidR="00CB6C74" w:rsidRPr="00F4473B" w:rsidRDefault="00CB6C74" w:rsidP="00CB6C74">
      <w:pPr>
        <w:pStyle w:val="ListParagraph"/>
        <w:numPr>
          <w:ilvl w:val="1"/>
          <w:numId w:val="21"/>
        </w:numPr>
        <w:rPr>
          <w:rFonts w:ascii="Times New Roman" w:hAnsi="Times New Roman"/>
        </w:rPr>
      </w:pPr>
      <w:r w:rsidRPr="00F4473B">
        <w:rPr>
          <w:rFonts w:ascii="Times New Roman" w:hAnsi="Times New Roman"/>
        </w:rPr>
        <w:t>Use to assess impacts of procurement and distribution</w:t>
      </w:r>
    </w:p>
    <w:p w:rsidR="00CB6C74" w:rsidRPr="00F4473B" w:rsidRDefault="00CB6C74" w:rsidP="00CB6C74">
      <w:pPr>
        <w:pStyle w:val="ListParagraph"/>
        <w:numPr>
          <w:ilvl w:val="0"/>
          <w:numId w:val="21"/>
        </w:numPr>
        <w:rPr>
          <w:rFonts w:ascii="Times New Roman" w:hAnsi="Times New Roman"/>
        </w:rPr>
      </w:pPr>
      <w:r w:rsidRPr="00F4473B">
        <w:rPr>
          <w:rFonts w:ascii="Times New Roman" w:hAnsi="Times New Roman"/>
        </w:rPr>
        <w:t>Key informant interviews and news sources</w:t>
      </w:r>
    </w:p>
    <w:p w:rsidR="00CB6C74" w:rsidRPr="00F4473B" w:rsidRDefault="00CB6C74" w:rsidP="00CB6C74">
      <w:pPr>
        <w:pStyle w:val="ListParagraph"/>
        <w:numPr>
          <w:ilvl w:val="1"/>
          <w:numId w:val="21"/>
        </w:numPr>
        <w:rPr>
          <w:rFonts w:ascii="Times New Roman" w:hAnsi="Times New Roman"/>
        </w:rPr>
      </w:pPr>
      <w:r w:rsidRPr="00F4473B">
        <w:rPr>
          <w:rFonts w:ascii="Times New Roman" w:hAnsi="Times New Roman"/>
        </w:rPr>
        <w:t>Use to assess possible impact of government or nongovernment interventions</w:t>
      </w:r>
    </w:p>
    <w:p w:rsidR="00CB6C74" w:rsidRPr="00F4473B" w:rsidRDefault="00CB6C74" w:rsidP="00CB6C74">
      <w:pPr>
        <w:pStyle w:val="ListParagraph"/>
        <w:numPr>
          <w:ilvl w:val="1"/>
          <w:numId w:val="21"/>
        </w:numPr>
        <w:rPr>
          <w:rFonts w:ascii="Times New Roman" w:hAnsi="Times New Roman"/>
        </w:rPr>
      </w:pPr>
      <w:r w:rsidRPr="00F4473B">
        <w:rPr>
          <w:rFonts w:ascii="Times New Roman" w:hAnsi="Times New Roman"/>
        </w:rPr>
        <w:t>Use to assess impacts of demand or supply shocks</w:t>
      </w:r>
    </w:p>
    <w:p w:rsidR="00CB6C74" w:rsidRPr="00F4473B" w:rsidRDefault="00CB6C74" w:rsidP="00CB6C74">
      <w:pPr>
        <w:pStyle w:val="ListParagraph"/>
        <w:numPr>
          <w:ilvl w:val="1"/>
          <w:numId w:val="21"/>
        </w:numPr>
        <w:rPr>
          <w:rFonts w:ascii="Times New Roman" w:hAnsi="Times New Roman"/>
        </w:rPr>
      </w:pPr>
      <w:r w:rsidRPr="00F4473B">
        <w:rPr>
          <w:rFonts w:ascii="Times New Roman" w:hAnsi="Times New Roman"/>
        </w:rPr>
        <w:t>Use to assess trader collusion</w:t>
      </w:r>
    </w:p>
    <w:p w:rsidR="00CB6C74" w:rsidRPr="00F4473B" w:rsidRDefault="00CB6C74" w:rsidP="00CB6C74">
      <w:pPr>
        <w:pStyle w:val="ListParagraph"/>
        <w:numPr>
          <w:ilvl w:val="1"/>
          <w:numId w:val="21"/>
        </w:numPr>
        <w:rPr>
          <w:rFonts w:ascii="Times New Roman" w:hAnsi="Times New Roman"/>
        </w:rPr>
      </w:pPr>
      <w:r w:rsidRPr="00F4473B">
        <w:rPr>
          <w:rFonts w:ascii="Times New Roman" w:hAnsi="Times New Roman"/>
        </w:rPr>
        <w:t>Use to assess impacts of procurement and distribution</w:t>
      </w:r>
    </w:p>
    <w:p w:rsidR="00CB6C74" w:rsidRPr="00F4473B" w:rsidRDefault="00CB6C74" w:rsidP="00CB6C74">
      <w:pPr>
        <w:pStyle w:val="ListParagraph"/>
        <w:numPr>
          <w:ilvl w:val="0"/>
          <w:numId w:val="21"/>
        </w:numPr>
        <w:rPr>
          <w:rFonts w:ascii="Times New Roman" w:hAnsi="Times New Roman"/>
        </w:rPr>
      </w:pPr>
      <w:r w:rsidRPr="00F4473B">
        <w:rPr>
          <w:rFonts w:ascii="Times New Roman" w:hAnsi="Times New Roman"/>
        </w:rPr>
        <w:t>Seasonal calendar</w:t>
      </w:r>
    </w:p>
    <w:p w:rsidR="00CB6C74" w:rsidRPr="00F4473B" w:rsidRDefault="00CB6C74" w:rsidP="00CB6C74">
      <w:pPr>
        <w:pStyle w:val="ListParagraph"/>
        <w:numPr>
          <w:ilvl w:val="1"/>
          <w:numId w:val="21"/>
        </w:numPr>
        <w:rPr>
          <w:rFonts w:ascii="Times New Roman" w:hAnsi="Times New Roman"/>
        </w:rPr>
      </w:pPr>
      <w:r w:rsidRPr="00F4473B">
        <w:rPr>
          <w:rFonts w:ascii="Times New Roman" w:hAnsi="Times New Roman"/>
        </w:rPr>
        <w:t>Use to assess seasonality</w:t>
      </w:r>
    </w:p>
    <w:p w:rsidR="00CB6C74" w:rsidRPr="00F4473B" w:rsidRDefault="00CB6C74" w:rsidP="00CB6C74">
      <w:pPr>
        <w:pStyle w:val="ListParagraph"/>
        <w:numPr>
          <w:ilvl w:val="1"/>
          <w:numId w:val="21"/>
        </w:numPr>
        <w:rPr>
          <w:rFonts w:ascii="Times New Roman" w:hAnsi="Times New Roman"/>
        </w:rPr>
      </w:pPr>
      <w:r w:rsidRPr="00F4473B">
        <w:rPr>
          <w:rFonts w:ascii="Times New Roman" w:hAnsi="Times New Roman"/>
        </w:rPr>
        <w:t>Use to anticipate directions of future price changes</w:t>
      </w:r>
    </w:p>
    <w:p w:rsidR="00CB6C74" w:rsidRPr="00F4473B" w:rsidRDefault="00CB6C74" w:rsidP="00CB6C74">
      <w:pPr>
        <w:pStyle w:val="ListParagraph"/>
        <w:numPr>
          <w:ilvl w:val="0"/>
          <w:numId w:val="21"/>
        </w:numPr>
        <w:rPr>
          <w:rFonts w:ascii="Times New Roman" w:hAnsi="Times New Roman"/>
        </w:rPr>
      </w:pPr>
      <w:r w:rsidRPr="00F4473B">
        <w:rPr>
          <w:rFonts w:ascii="Times New Roman" w:hAnsi="Times New Roman"/>
        </w:rPr>
        <w:t>Marketshed mapping</w:t>
      </w:r>
    </w:p>
    <w:p w:rsidR="00CB6C74" w:rsidRPr="00F4473B" w:rsidRDefault="00CB6C74" w:rsidP="00CB6C74">
      <w:pPr>
        <w:pStyle w:val="ListParagraph"/>
        <w:numPr>
          <w:ilvl w:val="1"/>
          <w:numId w:val="21"/>
        </w:numPr>
        <w:rPr>
          <w:rFonts w:ascii="Times New Roman" w:hAnsi="Times New Roman"/>
        </w:rPr>
      </w:pPr>
      <w:r w:rsidRPr="00F4473B">
        <w:rPr>
          <w:rFonts w:ascii="Times New Roman" w:hAnsi="Times New Roman"/>
        </w:rPr>
        <w:t xml:space="preserve">Best for price changes limited to specific areas </w:t>
      </w:r>
    </w:p>
    <w:p w:rsidR="00CB6C74" w:rsidRPr="00F4473B" w:rsidRDefault="00CB6C74" w:rsidP="00CB6C74">
      <w:pPr>
        <w:pStyle w:val="ListParagraph"/>
        <w:numPr>
          <w:ilvl w:val="1"/>
          <w:numId w:val="21"/>
        </w:numPr>
        <w:rPr>
          <w:rFonts w:ascii="Times New Roman" w:hAnsi="Times New Roman"/>
        </w:rPr>
      </w:pPr>
      <w:r w:rsidRPr="00F4473B">
        <w:rPr>
          <w:rFonts w:ascii="Times New Roman" w:hAnsi="Times New Roman"/>
        </w:rPr>
        <w:t>Use to assess possible impacts of local demand and supply shocks</w:t>
      </w:r>
    </w:p>
    <w:p w:rsidR="00FC6409" w:rsidRPr="00CE5E7C" w:rsidRDefault="00CB6C74" w:rsidP="00333BEB">
      <w:pPr>
        <w:pStyle w:val="ListParagraph"/>
        <w:numPr>
          <w:ilvl w:val="1"/>
          <w:numId w:val="21"/>
        </w:numPr>
        <w:rPr>
          <w:rFonts w:ascii="Times New Roman" w:hAnsi="Times New Roman"/>
        </w:rPr>
      </w:pPr>
      <w:r w:rsidRPr="00F4473B">
        <w:rPr>
          <w:rFonts w:ascii="Times New Roman" w:hAnsi="Times New Roman"/>
        </w:rPr>
        <w:t xml:space="preserve">Use </w:t>
      </w:r>
      <w:r>
        <w:rPr>
          <w:rFonts w:ascii="Times New Roman" w:hAnsi="Times New Roman"/>
        </w:rPr>
        <w:t>to assess local trader collusion</w:t>
      </w:r>
    </w:p>
    <w:p w:rsidR="007F1A4F" w:rsidRPr="00F4473B" w:rsidRDefault="007F1A4F" w:rsidP="000E25B3">
      <w:pPr>
        <w:rPr>
          <w:rFonts w:ascii="Times New Roman" w:hAnsi="Times New Roman"/>
        </w:rPr>
      </w:pPr>
    </w:p>
    <w:p w:rsidR="007F1A4F" w:rsidRPr="00F4473B" w:rsidRDefault="00432C21" w:rsidP="007F1A4F">
      <w:pPr>
        <w:rPr>
          <w:rFonts w:ascii="Times New Roman" w:hAnsi="Times New Roman"/>
          <w:b/>
        </w:rPr>
      </w:pPr>
      <w:r w:rsidRPr="00F4473B">
        <w:rPr>
          <w:rFonts w:ascii="Times New Roman" w:hAnsi="Times New Roman"/>
          <w:b/>
        </w:rPr>
        <w:t xml:space="preserve">A. </w:t>
      </w:r>
      <w:r w:rsidR="007F1A4F" w:rsidRPr="00F4473B">
        <w:rPr>
          <w:rFonts w:ascii="Times New Roman" w:hAnsi="Times New Roman"/>
          <w:b/>
        </w:rPr>
        <w:t>Inflation: consumer price index</w:t>
      </w:r>
      <w:r w:rsidR="00687DC3">
        <w:rPr>
          <w:rFonts w:ascii="Times New Roman" w:hAnsi="Times New Roman"/>
          <w:b/>
        </w:rPr>
        <w:t xml:space="preserve"> (</w:t>
      </w:r>
      <w:proofErr w:type="spellStart"/>
      <w:r w:rsidR="00687DC3">
        <w:rPr>
          <w:rFonts w:ascii="Times New Roman" w:hAnsi="Times New Roman"/>
          <w:b/>
        </w:rPr>
        <w:t>ppt</w:t>
      </w:r>
      <w:proofErr w:type="spellEnd"/>
      <w:r w:rsidR="00687DC3">
        <w:rPr>
          <w:rFonts w:ascii="Times New Roman" w:hAnsi="Times New Roman"/>
          <w:b/>
        </w:rPr>
        <w:t xml:space="preserve"> 12; slide</w:t>
      </w:r>
      <w:r w:rsidR="0044289B">
        <w:rPr>
          <w:rFonts w:ascii="Times New Roman" w:hAnsi="Times New Roman"/>
          <w:b/>
        </w:rPr>
        <w:t>s 23-24)</w:t>
      </w:r>
      <w:r w:rsidR="00687DC3">
        <w:rPr>
          <w:rFonts w:ascii="Times New Roman" w:hAnsi="Times New Roman"/>
          <w:b/>
        </w:rPr>
        <w:t xml:space="preserve"> </w:t>
      </w:r>
    </w:p>
    <w:p w:rsidR="00C95299" w:rsidRPr="00F4473B" w:rsidRDefault="00C95299" w:rsidP="00C95299">
      <w:pPr>
        <w:rPr>
          <w:rFonts w:ascii="Times New Roman" w:hAnsi="Times New Roman"/>
        </w:rPr>
      </w:pPr>
      <w:r w:rsidRPr="00F4473B">
        <w:rPr>
          <w:rFonts w:ascii="Times New Roman" w:hAnsi="Times New Roman"/>
        </w:rPr>
        <w:t>Inflati</w:t>
      </w:r>
      <w:r w:rsidR="00E369F5">
        <w:rPr>
          <w:rFonts w:ascii="Times New Roman" w:hAnsi="Times New Roman"/>
        </w:rPr>
        <w:t>on can cause prices to rise</w:t>
      </w:r>
      <w:r w:rsidRPr="00F4473B">
        <w:rPr>
          <w:rFonts w:ascii="Times New Roman" w:hAnsi="Times New Roman"/>
        </w:rPr>
        <w:t xml:space="preserve"> and tends to occur nationwide for most commodities.  Adjusting prices by the CPI can help explain changes in prices over time and can inform analysts about the real value of cash transfers. In high inflation areas, the value of a cash distribution, if not indexed, will erode over time. </w:t>
      </w:r>
      <w:r w:rsidR="00CC4BE8">
        <w:rPr>
          <w:rFonts w:ascii="Times New Roman" w:hAnsi="Times New Roman"/>
        </w:rPr>
        <w:t xml:space="preserve"> However, i</w:t>
      </w:r>
      <w:r w:rsidR="001E3D6D" w:rsidRPr="00F4473B">
        <w:rPr>
          <w:rFonts w:ascii="Times New Roman" w:hAnsi="Times New Roman"/>
        </w:rPr>
        <w:t xml:space="preserve">t is possible for localized </w:t>
      </w:r>
      <w:r w:rsidR="00CC4BE8">
        <w:rPr>
          <w:rFonts w:ascii="Times New Roman" w:hAnsi="Times New Roman"/>
        </w:rPr>
        <w:t xml:space="preserve">inflation to occur, for example, </w:t>
      </w:r>
      <w:r w:rsidR="001E3D6D" w:rsidRPr="00F4473B">
        <w:rPr>
          <w:rFonts w:ascii="Times New Roman" w:hAnsi="Times New Roman"/>
        </w:rPr>
        <w:t>after a shock that cuts some regions off from others.</w:t>
      </w:r>
    </w:p>
    <w:p w:rsidR="00C95299" w:rsidRPr="00F4473B" w:rsidRDefault="00C95299" w:rsidP="007F1A4F">
      <w:pPr>
        <w:rPr>
          <w:rFonts w:ascii="Times New Roman" w:hAnsi="Times New Roman"/>
        </w:rPr>
      </w:pPr>
    </w:p>
    <w:p w:rsidR="007F1A4F" w:rsidRPr="00F4473B" w:rsidRDefault="007F1A4F" w:rsidP="007F1A4F">
      <w:pPr>
        <w:rPr>
          <w:rFonts w:ascii="Times New Roman" w:hAnsi="Times New Roman"/>
        </w:rPr>
      </w:pPr>
      <w:r w:rsidRPr="00F4473B">
        <w:rPr>
          <w:rFonts w:ascii="Times New Roman" w:hAnsi="Times New Roman"/>
        </w:rPr>
        <w:t xml:space="preserve">The consumer price index (CPI) is one </w:t>
      </w:r>
      <w:r w:rsidR="00D13672" w:rsidRPr="00F4473B">
        <w:rPr>
          <w:rFonts w:ascii="Times New Roman" w:hAnsi="Times New Roman"/>
        </w:rPr>
        <w:t xml:space="preserve">common </w:t>
      </w:r>
      <w:r w:rsidRPr="00F4473B">
        <w:rPr>
          <w:rFonts w:ascii="Times New Roman" w:hAnsi="Times New Roman"/>
        </w:rPr>
        <w:t>way to measure inflation. CPI measures changes in prices for a basket of consumer goods and services over time.</w:t>
      </w:r>
      <w:r w:rsidR="00D13672" w:rsidRPr="00F4473B">
        <w:rPr>
          <w:rFonts w:ascii="Times New Roman" w:hAnsi="Times New Roman"/>
        </w:rPr>
        <w:t xml:space="preserve"> Each country’s CPI is a country-specific basket of heavily used goods and services. The base of the index is set equal to 100.</w:t>
      </w:r>
      <w:r w:rsidRPr="00F4473B">
        <w:rPr>
          <w:rFonts w:ascii="Times New Roman" w:hAnsi="Times New Roman"/>
        </w:rPr>
        <w:t xml:space="preserve"> </w:t>
      </w:r>
      <w:r w:rsidR="00D13672" w:rsidRPr="00F4473B">
        <w:rPr>
          <w:rFonts w:ascii="Times New Roman" w:hAnsi="Times New Roman"/>
        </w:rPr>
        <w:t>To deflate nominal prices, divide the commodity prices series by the CPI for that same period. Deflate any available historical data as well. Note that some governments recalculate their CPIs, making earlier periods using the older CPI not comparable to newer CPI values. Use price data starting in the same period or after the new CPI.</w:t>
      </w:r>
    </w:p>
    <w:p w:rsidR="007F1A4F" w:rsidRPr="00F4473B" w:rsidRDefault="007F1A4F" w:rsidP="007F1A4F">
      <w:pPr>
        <w:rPr>
          <w:rFonts w:ascii="Times New Roman" w:hAnsi="Times New Roman"/>
        </w:rPr>
      </w:pPr>
    </w:p>
    <w:p w:rsidR="007F1A4F" w:rsidRPr="00F4473B" w:rsidRDefault="000955DC" w:rsidP="007F1A4F">
      <w:pPr>
        <w:rPr>
          <w:rFonts w:ascii="Times New Roman" w:hAnsi="Times New Roman"/>
        </w:rPr>
      </w:pPr>
      <w:r w:rsidRPr="00F4473B">
        <w:rPr>
          <w:rFonts w:ascii="Times New Roman" w:hAnsi="Times New Roman"/>
        </w:rPr>
        <w:t>Data</w:t>
      </w:r>
      <w:r w:rsidR="007F1A4F" w:rsidRPr="00F4473B">
        <w:rPr>
          <w:rFonts w:ascii="Times New Roman" w:hAnsi="Times New Roman"/>
        </w:rPr>
        <w:t xml:space="preserve"> sources:</w:t>
      </w:r>
    </w:p>
    <w:p w:rsidR="007F1A4F" w:rsidRPr="00F4473B" w:rsidRDefault="007F1A4F" w:rsidP="007F1A4F">
      <w:pPr>
        <w:pStyle w:val="ListParagraph"/>
        <w:numPr>
          <w:ilvl w:val="0"/>
          <w:numId w:val="11"/>
        </w:numPr>
        <w:rPr>
          <w:rFonts w:ascii="Times New Roman" w:hAnsi="Times New Roman"/>
        </w:rPr>
      </w:pPr>
      <w:r w:rsidRPr="00F4473B">
        <w:rPr>
          <w:rFonts w:ascii="Times New Roman" w:hAnsi="Times New Roman"/>
        </w:rPr>
        <w:t xml:space="preserve">Most countries’ central banks or finance ministries collect and report monthly CPI or inflation rates.  </w:t>
      </w:r>
    </w:p>
    <w:p w:rsidR="007F1A4F" w:rsidRPr="00F4473B" w:rsidRDefault="007F1A4F" w:rsidP="007F1A4F">
      <w:pPr>
        <w:pStyle w:val="ListParagraph"/>
        <w:numPr>
          <w:ilvl w:val="0"/>
          <w:numId w:val="11"/>
        </w:numPr>
        <w:rPr>
          <w:rFonts w:ascii="Times New Roman" w:hAnsi="Times New Roman"/>
        </w:rPr>
      </w:pPr>
      <w:r w:rsidRPr="00F4473B">
        <w:rPr>
          <w:rFonts w:ascii="Times New Roman" w:hAnsi="Times New Roman"/>
        </w:rPr>
        <w:t xml:space="preserve">The International Monetary Fund’s International Financial Statistics service (IMF IFS) also reports this information: </w:t>
      </w:r>
      <w:hyperlink r:id="rId8" w:history="1">
        <w:r w:rsidRPr="00F4473B">
          <w:rPr>
            <w:rStyle w:val="Hyperlink"/>
            <w:rFonts w:ascii="Times New Roman" w:hAnsi="Times New Roman"/>
          </w:rPr>
          <w:t>http://www.imfstatistics.org/IMF/imfbrowser.aspx?branch=ROOT</w:t>
        </w:r>
      </w:hyperlink>
    </w:p>
    <w:p w:rsidR="007F1A4F" w:rsidRPr="00F4473B" w:rsidRDefault="007F1A4F" w:rsidP="007F1A4F">
      <w:pPr>
        <w:rPr>
          <w:rFonts w:ascii="Times New Roman" w:hAnsi="Times New Roman"/>
        </w:rPr>
      </w:pPr>
      <w:r w:rsidRPr="00F4473B">
        <w:rPr>
          <w:rFonts w:ascii="Times New Roman" w:hAnsi="Times New Roman"/>
        </w:rPr>
        <w:t xml:space="preserve"> </w:t>
      </w:r>
    </w:p>
    <w:p w:rsidR="007F1A4F" w:rsidRPr="00F4473B" w:rsidRDefault="00432C21" w:rsidP="007F1A4F">
      <w:pPr>
        <w:rPr>
          <w:rFonts w:ascii="Times New Roman" w:hAnsi="Times New Roman"/>
          <w:b/>
        </w:rPr>
      </w:pPr>
      <w:r w:rsidRPr="00F4473B">
        <w:rPr>
          <w:rFonts w:ascii="Times New Roman" w:hAnsi="Times New Roman"/>
          <w:b/>
        </w:rPr>
        <w:t xml:space="preserve">B. </w:t>
      </w:r>
      <w:r w:rsidR="007F1A4F" w:rsidRPr="00F4473B">
        <w:rPr>
          <w:rFonts w:ascii="Times New Roman" w:hAnsi="Times New Roman"/>
          <w:b/>
        </w:rPr>
        <w:t xml:space="preserve">Fuel </w:t>
      </w:r>
      <w:r w:rsidR="002151BB" w:rsidRPr="00F4473B">
        <w:rPr>
          <w:rFonts w:ascii="Times New Roman" w:hAnsi="Times New Roman"/>
          <w:b/>
        </w:rPr>
        <w:t>prices</w:t>
      </w:r>
      <w:r w:rsidR="00BC243C">
        <w:rPr>
          <w:rFonts w:ascii="Times New Roman" w:hAnsi="Times New Roman"/>
          <w:b/>
        </w:rPr>
        <w:t xml:space="preserve"> (</w:t>
      </w:r>
      <w:proofErr w:type="spellStart"/>
      <w:r w:rsidR="00BC243C">
        <w:rPr>
          <w:rFonts w:ascii="Times New Roman" w:hAnsi="Times New Roman"/>
          <w:b/>
        </w:rPr>
        <w:t>ppt</w:t>
      </w:r>
      <w:proofErr w:type="spellEnd"/>
      <w:r w:rsidR="00BC243C">
        <w:rPr>
          <w:rFonts w:ascii="Times New Roman" w:hAnsi="Times New Roman"/>
          <w:b/>
        </w:rPr>
        <w:t xml:space="preserve"> 12; slides 25-26)</w:t>
      </w:r>
    </w:p>
    <w:p w:rsidR="007F1A4F" w:rsidRPr="00F4473B" w:rsidRDefault="007F1A4F" w:rsidP="007F1A4F">
      <w:pPr>
        <w:rPr>
          <w:rFonts w:ascii="Times New Roman" w:hAnsi="Times New Roman"/>
        </w:rPr>
      </w:pPr>
      <w:r w:rsidRPr="00F4473B">
        <w:rPr>
          <w:rFonts w:ascii="Times New Roman" w:hAnsi="Times New Roman"/>
        </w:rPr>
        <w:t>A major component of food costs can be fuel costs. Therefo</w:t>
      </w:r>
      <w:r w:rsidR="001C17B2">
        <w:rPr>
          <w:rFonts w:ascii="Times New Roman" w:hAnsi="Times New Roman"/>
        </w:rPr>
        <w:t>re, increases in fuel prices often</w:t>
      </w:r>
      <w:r w:rsidRPr="00F4473B">
        <w:rPr>
          <w:rFonts w:ascii="Times New Roman" w:hAnsi="Times New Roman"/>
        </w:rPr>
        <w:t xml:space="preserve"> lead to increases in food prices. </w:t>
      </w:r>
      <w:r w:rsidR="002151BB" w:rsidRPr="00F4473B">
        <w:rPr>
          <w:rFonts w:ascii="Times New Roman" w:hAnsi="Times New Roman"/>
        </w:rPr>
        <w:t xml:space="preserve">A fuel-price increase usually results in </w:t>
      </w:r>
      <w:r w:rsidR="005B077A" w:rsidRPr="00F4473B">
        <w:rPr>
          <w:rFonts w:ascii="Times New Roman" w:hAnsi="Times New Roman"/>
        </w:rPr>
        <w:t xml:space="preserve">nation-wide </w:t>
      </w:r>
      <w:r w:rsidR="002151BB" w:rsidRPr="00F4473B">
        <w:rPr>
          <w:rFonts w:ascii="Times New Roman" w:hAnsi="Times New Roman"/>
        </w:rPr>
        <w:t xml:space="preserve">higher prices for all commodities, with bulkier commodities, imports, or commodities with </w:t>
      </w:r>
      <w:r w:rsidR="004D3D40" w:rsidRPr="00F4473B">
        <w:rPr>
          <w:rFonts w:ascii="Times New Roman" w:hAnsi="Times New Roman"/>
        </w:rPr>
        <w:t xml:space="preserve">long internal transport routes </w:t>
      </w:r>
      <w:r w:rsidR="002151BB" w:rsidRPr="00F4473B">
        <w:rPr>
          <w:rFonts w:ascii="Times New Roman" w:hAnsi="Times New Roman"/>
        </w:rPr>
        <w:t>possibly increasing more relative to other commodities.</w:t>
      </w:r>
      <w:r w:rsidR="004D3D40" w:rsidRPr="00F4473B">
        <w:rPr>
          <w:rFonts w:ascii="Times New Roman" w:hAnsi="Times New Roman"/>
        </w:rPr>
        <w:t xml:space="preserve"> In rare cases, a localized shock could increase fuel prices in a particular region. Key informant discussions should be able to identify any rapid fuel price changes occurring in one area but not in others.</w:t>
      </w:r>
    </w:p>
    <w:p w:rsidR="007F1A4F" w:rsidRPr="00F4473B" w:rsidRDefault="007F1A4F" w:rsidP="007F1A4F">
      <w:pPr>
        <w:rPr>
          <w:rFonts w:ascii="Times New Roman" w:hAnsi="Times New Roman"/>
        </w:rPr>
      </w:pPr>
    </w:p>
    <w:p w:rsidR="00CC18F4" w:rsidRPr="00F4473B" w:rsidRDefault="00CC18F4" w:rsidP="007F1A4F">
      <w:pPr>
        <w:rPr>
          <w:rFonts w:ascii="Times New Roman" w:hAnsi="Times New Roman"/>
        </w:rPr>
      </w:pPr>
      <w:r w:rsidRPr="00F4473B">
        <w:rPr>
          <w:rFonts w:ascii="Times New Roman" w:hAnsi="Times New Roman"/>
        </w:rPr>
        <w:t>To use fuel price information, graph fuel prices alongside commodity prices. If commodity prices trend with fuel prices, this indicates that changing fuel prices may be contributing to price changes.</w:t>
      </w:r>
      <w:r w:rsidR="00EE0360" w:rsidRPr="00F4473B">
        <w:rPr>
          <w:rFonts w:ascii="Times New Roman" w:hAnsi="Times New Roman"/>
        </w:rPr>
        <w:t xml:space="preserve"> Computing the ratio of food to fuel price can </w:t>
      </w:r>
      <w:r w:rsidR="0048332D" w:rsidRPr="00F4473B">
        <w:rPr>
          <w:rFonts w:ascii="Times New Roman" w:hAnsi="Times New Roman"/>
        </w:rPr>
        <w:t xml:space="preserve">help </w:t>
      </w:r>
      <w:r w:rsidR="00EE0360" w:rsidRPr="00F4473B">
        <w:rPr>
          <w:rFonts w:ascii="Times New Roman" w:hAnsi="Times New Roman"/>
        </w:rPr>
        <w:t>analysts</w:t>
      </w:r>
      <w:r w:rsidR="0048332D" w:rsidRPr="00F4473B">
        <w:rPr>
          <w:rFonts w:ascii="Times New Roman" w:hAnsi="Times New Roman"/>
        </w:rPr>
        <w:t xml:space="preserve"> to understand what happens to food prices as fuel prices change.</w:t>
      </w:r>
    </w:p>
    <w:p w:rsidR="007F1A4F" w:rsidRPr="00F4473B" w:rsidRDefault="00CC18F4" w:rsidP="007F1A4F">
      <w:pPr>
        <w:rPr>
          <w:rFonts w:ascii="Times New Roman" w:hAnsi="Times New Roman"/>
        </w:rPr>
      </w:pPr>
      <w:r w:rsidRPr="00F4473B">
        <w:rPr>
          <w:rFonts w:ascii="Times New Roman" w:hAnsi="Times New Roman"/>
        </w:rPr>
        <w:t xml:space="preserve"> </w:t>
      </w:r>
    </w:p>
    <w:p w:rsidR="007F1A4F" w:rsidRPr="00F4473B" w:rsidRDefault="008C4698" w:rsidP="007F1A4F">
      <w:pPr>
        <w:rPr>
          <w:rFonts w:ascii="Times New Roman" w:hAnsi="Times New Roman"/>
        </w:rPr>
      </w:pPr>
      <w:r w:rsidRPr="00F4473B">
        <w:rPr>
          <w:rFonts w:ascii="Times New Roman" w:hAnsi="Times New Roman"/>
        </w:rPr>
        <w:t xml:space="preserve">Data </w:t>
      </w:r>
      <w:r w:rsidR="007F1A4F" w:rsidRPr="00F4473B">
        <w:rPr>
          <w:rFonts w:ascii="Times New Roman" w:hAnsi="Times New Roman"/>
        </w:rPr>
        <w:t>sources:</w:t>
      </w:r>
    </w:p>
    <w:p w:rsidR="007F1A4F" w:rsidRPr="00F4473B" w:rsidRDefault="007F1A4F" w:rsidP="007F1A4F">
      <w:pPr>
        <w:pStyle w:val="ListParagraph"/>
        <w:numPr>
          <w:ilvl w:val="0"/>
          <w:numId w:val="12"/>
        </w:numPr>
        <w:rPr>
          <w:rFonts w:ascii="Times New Roman" w:hAnsi="Times New Roman"/>
        </w:rPr>
      </w:pPr>
      <w:r w:rsidRPr="00F4473B">
        <w:rPr>
          <w:rFonts w:ascii="Times New Roman" w:hAnsi="Times New Roman"/>
        </w:rPr>
        <w:t xml:space="preserve">Most countries’ central banks or finance ministries collect fuel prices for use in their CPI computations. </w:t>
      </w:r>
      <w:r w:rsidR="008C4698" w:rsidRPr="00F4473B">
        <w:rPr>
          <w:rFonts w:ascii="Times New Roman" w:hAnsi="Times New Roman"/>
        </w:rPr>
        <w:t xml:space="preserve"> Look there for historical and current fuel prices.</w:t>
      </w:r>
      <w:r w:rsidRPr="00F4473B">
        <w:rPr>
          <w:rFonts w:ascii="Times New Roman" w:hAnsi="Times New Roman"/>
        </w:rPr>
        <w:t xml:space="preserve"> </w:t>
      </w:r>
      <w:r w:rsidR="00EE0360" w:rsidRPr="00F4473B">
        <w:rPr>
          <w:rFonts w:ascii="Times New Roman" w:hAnsi="Times New Roman"/>
        </w:rPr>
        <w:t>Usually fuel prices are only available for one location. Therefore</w:t>
      </w:r>
      <w:r w:rsidR="001321AB" w:rsidRPr="00F4473B">
        <w:rPr>
          <w:rFonts w:ascii="Times New Roman" w:hAnsi="Times New Roman"/>
        </w:rPr>
        <w:t>, relying on secondary data will not alert analysts to region specific fuel price spikes or declines.</w:t>
      </w:r>
    </w:p>
    <w:p w:rsidR="007F1A4F" w:rsidRPr="00F4473B" w:rsidRDefault="007F1A4F" w:rsidP="000E25B3">
      <w:pPr>
        <w:rPr>
          <w:rFonts w:ascii="Times New Roman" w:hAnsi="Times New Roman"/>
        </w:rPr>
      </w:pPr>
    </w:p>
    <w:p w:rsidR="006A31A6" w:rsidRDefault="00432C21" w:rsidP="000E25B3">
      <w:pPr>
        <w:rPr>
          <w:rFonts w:ascii="Times New Roman" w:hAnsi="Times New Roman"/>
          <w:b/>
        </w:rPr>
      </w:pPr>
      <w:r w:rsidRPr="006A31A6">
        <w:rPr>
          <w:rFonts w:ascii="Times New Roman" w:hAnsi="Times New Roman"/>
          <w:b/>
        </w:rPr>
        <w:t xml:space="preserve">C. </w:t>
      </w:r>
      <w:r w:rsidR="00221A0B" w:rsidRPr="006A31A6">
        <w:rPr>
          <w:rFonts w:ascii="Times New Roman" w:hAnsi="Times New Roman"/>
          <w:b/>
        </w:rPr>
        <w:t>Historical p</w:t>
      </w:r>
      <w:r w:rsidR="00A30656" w:rsidRPr="006A31A6">
        <w:rPr>
          <w:rFonts w:ascii="Times New Roman" w:hAnsi="Times New Roman"/>
          <w:b/>
        </w:rPr>
        <w:t>rices</w:t>
      </w:r>
      <w:r w:rsidR="005C7F2C">
        <w:rPr>
          <w:rFonts w:ascii="Times New Roman" w:hAnsi="Times New Roman"/>
          <w:b/>
        </w:rPr>
        <w:t xml:space="preserve"> (</w:t>
      </w:r>
      <w:proofErr w:type="spellStart"/>
      <w:r w:rsidR="005C7F2C">
        <w:rPr>
          <w:rFonts w:ascii="Times New Roman" w:hAnsi="Times New Roman"/>
          <w:b/>
        </w:rPr>
        <w:t>ppt</w:t>
      </w:r>
      <w:proofErr w:type="spellEnd"/>
      <w:r w:rsidR="005C7F2C">
        <w:rPr>
          <w:rFonts w:ascii="Times New Roman" w:hAnsi="Times New Roman"/>
          <w:b/>
        </w:rPr>
        <w:t xml:space="preserve"> 12; slides 27-29)</w:t>
      </w:r>
    </w:p>
    <w:p w:rsidR="00FE1E2E" w:rsidRDefault="006A31A6" w:rsidP="000E25B3">
      <w:pPr>
        <w:rPr>
          <w:rFonts w:ascii="Times New Roman" w:hAnsi="Times New Roman"/>
        </w:rPr>
      </w:pPr>
      <w:r>
        <w:rPr>
          <w:rFonts w:ascii="Times New Roman" w:hAnsi="Times New Roman"/>
        </w:rPr>
        <w:t xml:space="preserve">As discussed in </w:t>
      </w:r>
      <w:proofErr w:type="spellStart"/>
      <w:proofErr w:type="gramStart"/>
      <w:r>
        <w:rPr>
          <w:rFonts w:ascii="Times New Roman" w:hAnsi="Times New Roman"/>
        </w:rPr>
        <w:t>powerpoint</w:t>
      </w:r>
      <w:proofErr w:type="spellEnd"/>
      <w:proofErr w:type="gramEnd"/>
      <w:r>
        <w:rPr>
          <w:rFonts w:ascii="Times New Roman" w:hAnsi="Times New Roman"/>
        </w:rPr>
        <w:t xml:space="preserve"> #11, examining historical prices can provide information on seasonal prices trends, on cross-market differences in prices, and can help analysts benchmark current price trends.</w:t>
      </w:r>
      <w:r w:rsidR="00FE1E2E">
        <w:rPr>
          <w:rFonts w:ascii="Times New Roman" w:hAnsi="Times New Roman"/>
        </w:rPr>
        <w:t xml:space="preserve"> Seasonal price indices, seasonal flow reversal, and month-to-month price changes can all be computed using historical prices. </w:t>
      </w:r>
    </w:p>
    <w:p w:rsidR="00FE1E2E" w:rsidRDefault="00FE1E2E" w:rsidP="000E25B3">
      <w:pPr>
        <w:rPr>
          <w:rFonts w:ascii="Times New Roman" w:hAnsi="Times New Roman"/>
        </w:rPr>
      </w:pPr>
    </w:p>
    <w:p w:rsidR="00DC1380" w:rsidRDefault="00FE1E2E" w:rsidP="000E25B3">
      <w:pPr>
        <w:rPr>
          <w:rFonts w:ascii="Times New Roman" w:hAnsi="Times New Roman"/>
        </w:rPr>
      </w:pPr>
      <w:r>
        <w:rPr>
          <w:rFonts w:ascii="Times New Roman" w:hAnsi="Times New Roman"/>
        </w:rPr>
        <w:t>Examining price changes can also provide information on the possible impact of procurement and distribution. This can be crudely assessed through computation of month-to-month differences over time (more complex approaches are required to establish causality). If current price changes are similar to historical price changes, it is unlikely that a new procurement or distribution is strongly influencing current prices. However, if the pattern of current price changes differs from historical changes, then further investigation into contributing factors will be required.</w:t>
      </w:r>
    </w:p>
    <w:p w:rsidR="00FE1E2E" w:rsidRDefault="00FE1E2E" w:rsidP="000E25B3">
      <w:pPr>
        <w:rPr>
          <w:rFonts w:ascii="Times New Roman" w:hAnsi="Times New Roman"/>
        </w:rPr>
      </w:pPr>
    </w:p>
    <w:p w:rsidR="00FE1E2E" w:rsidRDefault="006550E5" w:rsidP="000E25B3">
      <w:pPr>
        <w:rPr>
          <w:rFonts w:ascii="Times New Roman" w:hAnsi="Times New Roman"/>
        </w:rPr>
      </w:pPr>
      <w:r>
        <w:rPr>
          <w:rFonts w:ascii="Times New Roman" w:hAnsi="Times New Roman"/>
        </w:rPr>
        <w:t>H</w:t>
      </w:r>
      <w:r w:rsidR="00FE1E2E">
        <w:rPr>
          <w:rFonts w:ascii="Times New Roman" w:hAnsi="Times New Roman"/>
        </w:rPr>
        <w:t>istorical prices may not be available for all monitored markets.</w:t>
      </w:r>
    </w:p>
    <w:p w:rsidR="00A30656" w:rsidRPr="006A31A6" w:rsidRDefault="00A30656" w:rsidP="000E25B3">
      <w:pPr>
        <w:rPr>
          <w:rFonts w:ascii="Times New Roman" w:hAnsi="Times New Roman"/>
        </w:rPr>
      </w:pPr>
    </w:p>
    <w:p w:rsidR="00221A0B" w:rsidRPr="00F4473B" w:rsidRDefault="00432C21" w:rsidP="000E25B3">
      <w:pPr>
        <w:rPr>
          <w:rFonts w:ascii="Times New Roman" w:hAnsi="Times New Roman"/>
          <w:b/>
        </w:rPr>
      </w:pPr>
      <w:r w:rsidRPr="00F4473B">
        <w:rPr>
          <w:rFonts w:ascii="Times New Roman" w:hAnsi="Times New Roman"/>
          <w:b/>
        </w:rPr>
        <w:t xml:space="preserve">D. </w:t>
      </w:r>
      <w:r w:rsidR="00221A0B" w:rsidRPr="00F4473B">
        <w:rPr>
          <w:rFonts w:ascii="Times New Roman" w:hAnsi="Times New Roman"/>
          <w:b/>
        </w:rPr>
        <w:t>Key i</w:t>
      </w:r>
      <w:r w:rsidR="00A30656" w:rsidRPr="00F4473B">
        <w:rPr>
          <w:rFonts w:ascii="Times New Roman" w:hAnsi="Times New Roman"/>
          <w:b/>
        </w:rPr>
        <w:t>nformants</w:t>
      </w:r>
      <w:r w:rsidRPr="00F4473B">
        <w:rPr>
          <w:rFonts w:ascii="Times New Roman" w:hAnsi="Times New Roman"/>
          <w:b/>
        </w:rPr>
        <w:t xml:space="preserve"> and news sources</w:t>
      </w:r>
      <w:r w:rsidR="005C7F2C">
        <w:rPr>
          <w:rFonts w:ascii="Times New Roman" w:hAnsi="Times New Roman"/>
          <w:b/>
        </w:rPr>
        <w:t xml:space="preserve"> (</w:t>
      </w:r>
      <w:proofErr w:type="spellStart"/>
      <w:r w:rsidR="005C7F2C">
        <w:rPr>
          <w:rFonts w:ascii="Times New Roman" w:hAnsi="Times New Roman"/>
          <w:b/>
        </w:rPr>
        <w:t>ppt</w:t>
      </w:r>
      <w:proofErr w:type="spellEnd"/>
      <w:r w:rsidR="005C7F2C">
        <w:rPr>
          <w:rFonts w:ascii="Times New Roman" w:hAnsi="Times New Roman"/>
          <w:b/>
        </w:rPr>
        <w:t xml:space="preserve"> 12; slides 30-32)</w:t>
      </w:r>
    </w:p>
    <w:p w:rsidR="00BA2BBF" w:rsidRPr="00F4473B" w:rsidRDefault="00DE6705" w:rsidP="008712B1">
      <w:pPr>
        <w:rPr>
          <w:rFonts w:ascii="Times New Roman" w:hAnsi="Times New Roman"/>
        </w:rPr>
      </w:pPr>
      <w:r w:rsidRPr="00F4473B">
        <w:rPr>
          <w:rFonts w:ascii="Times New Roman" w:hAnsi="Times New Roman"/>
        </w:rPr>
        <w:t xml:space="preserve">Key informant interviews can be a helpful source of information </w:t>
      </w:r>
      <w:r w:rsidR="001941A8">
        <w:rPr>
          <w:rFonts w:ascii="Times New Roman" w:hAnsi="Times New Roman"/>
        </w:rPr>
        <w:t>on</w:t>
      </w:r>
      <w:r w:rsidRPr="00F4473B">
        <w:rPr>
          <w:rFonts w:ascii="Times New Roman" w:hAnsi="Times New Roman"/>
        </w:rPr>
        <w:t xml:space="preserve"> both what factors could be causing prices to change but also what factors are most likely to cause these prices changes.  </w:t>
      </w:r>
      <w:r w:rsidR="00BA2BBF" w:rsidRPr="00F4473B">
        <w:rPr>
          <w:rFonts w:ascii="Times New Roman" w:hAnsi="Times New Roman"/>
        </w:rPr>
        <w:t xml:space="preserve">Key informants can help to assess </w:t>
      </w:r>
      <w:r w:rsidR="001941A8">
        <w:rPr>
          <w:rFonts w:ascii="Times New Roman" w:hAnsi="Times New Roman"/>
        </w:rPr>
        <w:t xml:space="preserve">the </w:t>
      </w:r>
      <w:r w:rsidR="00BA2BBF" w:rsidRPr="00F4473B">
        <w:rPr>
          <w:rFonts w:ascii="Times New Roman" w:hAnsi="Times New Roman"/>
        </w:rPr>
        <w:t>(1) duration (2) severity and (3) direction of price changes associated with policy changes, demand shocks, supply shocks, and trader collusion.</w:t>
      </w:r>
    </w:p>
    <w:p w:rsidR="00BA2BBF" w:rsidRPr="00F4473B" w:rsidRDefault="00BA2BBF" w:rsidP="008712B1">
      <w:pPr>
        <w:rPr>
          <w:rFonts w:ascii="Times New Roman" w:hAnsi="Times New Roman"/>
        </w:rPr>
      </w:pPr>
    </w:p>
    <w:p w:rsidR="00DE6705" w:rsidRPr="00F4473B" w:rsidRDefault="00DE6705" w:rsidP="008712B1">
      <w:pPr>
        <w:rPr>
          <w:rFonts w:ascii="Times New Roman" w:hAnsi="Times New Roman"/>
        </w:rPr>
      </w:pPr>
      <w:r w:rsidRPr="00F4473B">
        <w:rPr>
          <w:rFonts w:ascii="Times New Roman" w:hAnsi="Times New Roman"/>
        </w:rPr>
        <w:t>Based on whether price changes occur within a single market or area or across all domestic markets, target which key informants to approach. Local-level discussions at distribution or procurement sites will be most helpful when price changes are limited to these locations whereas discussions with individuals knowledgeable about the wider economy may be more effective when prices change across markets.</w:t>
      </w:r>
      <w:r w:rsidR="00BA2BBF" w:rsidRPr="00F4473B">
        <w:rPr>
          <w:rFonts w:ascii="Times New Roman" w:hAnsi="Times New Roman"/>
        </w:rPr>
        <w:t xml:space="preserve">  </w:t>
      </w:r>
    </w:p>
    <w:p w:rsidR="008712B1" w:rsidRPr="00F4473B" w:rsidRDefault="00DE6705" w:rsidP="008712B1">
      <w:pPr>
        <w:rPr>
          <w:rFonts w:ascii="Times New Roman" w:hAnsi="Times New Roman"/>
        </w:rPr>
      </w:pPr>
      <w:r w:rsidRPr="00F4473B">
        <w:rPr>
          <w:rFonts w:ascii="Times New Roman" w:hAnsi="Times New Roman"/>
        </w:rPr>
        <w:t xml:space="preserve"> </w:t>
      </w:r>
    </w:p>
    <w:p w:rsidR="008712B1" w:rsidRPr="00536F44" w:rsidRDefault="008712B1" w:rsidP="008712B1">
      <w:pPr>
        <w:rPr>
          <w:rFonts w:ascii="Times New Roman" w:hAnsi="Times New Roman"/>
          <w:u w:val="single"/>
        </w:rPr>
      </w:pPr>
      <w:r w:rsidRPr="00536F44">
        <w:rPr>
          <w:rFonts w:ascii="Times New Roman" w:hAnsi="Times New Roman"/>
          <w:u w:val="single"/>
        </w:rPr>
        <w:t xml:space="preserve">Government officials, individuals familiar with policies and/or macroeconomic climate </w:t>
      </w:r>
    </w:p>
    <w:p w:rsidR="008712B1" w:rsidRPr="00F4473B" w:rsidRDefault="001941A8" w:rsidP="008712B1">
      <w:pPr>
        <w:rPr>
          <w:rFonts w:ascii="Times New Roman" w:hAnsi="Times New Roman"/>
        </w:rPr>
      </w:pPr>
      <w:r>
        <w:rPr>
          <w:rFonts w:ascii="Times New Roman" w:hAnsi="Times New Roman"/>
        </w:rPr>
        <w:t xml:space="preserve">When a </w:t>
      </w:r>
      <w:r w:rsidRPr="00F4473B">
        <w:rPr>
          <w:rFonts w:ascii="Times New Roman" w:hAnsi="Times New Roman"/>
        </w:rPr>
        <w:t>single commodity price across markets or many prices across markets</w:t>
      </w:r>
      <w:r>
        <w:rPr>
          <w:rFonts w:ascii="Times New Roman" w:hAnsi="Times New Roman"/>
        </w:rPr>
        <w:t xml:space="preserve"> change, d</w:t>
      </w:r>
      <w:r w:rsidR="00761E71" w:rsidRPr="00F4473B">
        <w:rPr>
          <w:rFonts w:ascii="Times New Roman" w:hAnsi="Times New Roman"/>
        </w:rPr>
        <w:t>iscussions with</w:t>
      </w:r>
      <w:r w:rsidR="008712B1" w:rsidRPr="00F4473B">
        <w:rPr>
          <w:rFonts w:ascii="Times New Roman" w:hAnsi="Times New Roman"/>
        </w:rPr>
        <w:t xml:space="preserve"> department (or ministry) or agriculture</w:t>
      </w:r>
      <w:r w:rsidR="00CF0497" w:rsidRPr="00F4473B">
        <w:rPr>
          <w:rFonts w:ascii="Times New Roman" w:hAnsi="Times New Roman"/>
        </w:rPr>
        <w:t xml:space="preserve"> officials</w:t>
      </w:r>
      <w:r w:rsidR="00761E71" w:rsidRPr="00F4473B">
        <w:rPr>
          <w:rFonts w:ascii="Times New Roman" w:hAnsi="Times New Roman"/>
        </w:rPr>
        <w:t>, other government officials, or individuals familiar with poli</w:t>
      </w:r>
      <w:r w:rsidR="00CF0497" w:rsidRPr="00F4473B">
        <w:rPr>
          <w:rFonts w:ascii="Times New Roman" w:hAnsi="Times New Roman"/>
        </w:rPr>
        <w:t xml:space="preserve">cies and </w:t>
      </w:r>
      <w:r>
        <w:rPr>
          <w:rFonts w:ascii="Times New Roman" w:hAnsi="Times New Roman"/>
        </w:rPr>
        <w:t xml:space="preserve">the </w:t>
      </w:r>
      <w:r w:rsidR="00CF0497" w:rsidRPr="00F4473B">
        <w:rPr>
          <w:rFonts w:ascii="Times New Roman" w:hAnsi="Times New Roman"/>
        </w:rPr>
        <w:t>macro-economic climate</w:t>
      </w:r>
      <w:r w:rsidR="00761E71" w:rsidRPr="00F4473B">
        <w:rPr>
          <w:rFonts w:ascii="Times New Roman" w:hAnsi="Times New Roman"/>
        </w:rPr>
        <w:t xml:space="preserve"> can </w:t>
      </w:r>
      <w:r w:rsidR="00F32707" w:rsidRPr="00F4473B">
        <w:rPr>
          <w:rFonts w:ascii="Times New Roman" w:hAnsi="Times New Roman"/>
        </w:rPr>
        <w:t>inform</w:t>
      </w:r>
      <w:r w:rsidR="0061409F" w:rsidRPr="00F4473B">
        <w:rPr>
          <w:rFonts w:ascii="Times New Roman" w:hAnsi="Times New Roman"/>
        </w:rPr>
        <w:t xml:space="preserve"> an analyst </w:t>
      </w:r>
      <w:r w:rsidR="00443CE8" w:rsidRPr="00F4473B">
        <w:rPr>
          <w:rFonts w:ascii="Times New Roman" w:hAnsi="Times New Roman"/>
        </w:rPr>
        <w:t xml:space="preserve">about </w:t>
      </w:r>
      <w:r>
        <w:rPr>
          <w:rFonts w:ascii="Times New Roman" w:hAnsi="Times New Roman"/>
        </w:rPr>
        <w:t xml:space="preserve">cross-cutting </w:t>
      </w:r>
      <w:r w:rsidR="00443CE8" w:rsidRPr="00F4473B">
        <w:rPr>
          <w:rFonts w:ascii="Times New Roman" w:hAnsi="Times New Roman"/>
        </w:rPr>
        <w:t>factors</w:t>
      </w:r>
      <w:r>
        <w:rPr>
          <w:rFonts w:ascii="Times New Roman" w:hAnsi="Times New Roman"/>
        </w:rPr>
        <w:t xml:space="preserve"> that could be driving price changes</w:t>
      </w:r>
      <w:r w:rsidR="008712B1" w:rsidRPr="00F4473B">
        <w:rPr>
          <w:rFonts w:ascii="Times New Roman" w:hAnsi="Times New Roman"/>
        </w:rPr>
        <w:t>.</w:t>
      </w:r>
      <w:r w:rsidR="009E2C4E" w:rsidRPr="00F4473B">
        <w:rPr>
          <w:rFonts w:ascii="Times New Roman" w:hAnsi="Times New Roman"/>
        </w:rPr>
        <w:t xml:space="preserve"> Large traders or importers may also be able to provide insights into factors causin</w:t>
      </w:r>
      <w:r w:rsidR="00CB10EA" w:rsidRPr="00F4473B">
        <w:rPr>
          <w:rFonts w:ascii="Times New Roman" w:hAnsi="Times New Roman"/>
        </w:rPr>
        <w:t xml:space="preserve">g national level </w:t>
      </w:r>
      <w:r w:rsidR="0033789D" w:rsidRPr="00F4473B">
        <w:rPr>
          <w:rFonts w:ascii="Times New Roman" w:hAnsi="Times New Roman"/>
        </w:rPr>
        <w:t>price</w:t>
      </w:r>
      <w:r w:rsidR="00CB10EA" w:rsidRPr="00F4473B">
        <w:rPr>
          <w:rFonts w:ascii="Times New Roman" w:hAnsi="Times New Roman"/>
        </w:rPr>
        <w:t xml:space="preserve"> changes</w:t>
      </w:r>
      <w:r>
        <w:rPr>
          <w:rFonts w:ascii="Times New Roman" w:hAnsi="Times New Roman"/>
        </w:rPr>
        <w:t>.</w:t>
      </w:r>
    </w:p>
    <w:p w:rsidR="008712B1" w:rsidRPr="00F4473B" w:rsidRDefault="008712B1" w:rsidP="008712B1">
      <w:pPr>
        <w:rPr>
          <w:rFonts w:ascii="Times New Roman" w:hAnsi="Times New Roman"/>
        </w:rPr>
      </w:pPr>
      <w:r w:rsidRPr="00F4473B">
        <w:rPr>
          <w:rFonts w:ascii="Times New Roman" w:hAnsi="Times New Roman"/>
        </w:rPr>
        <w:t xml:space="preserve"> </w:t>
      </w:r>
    </w:p>
    <w:p w:rsidR="008712B1" w:rsidRPr="00F4473B" w:rsidRDefault="008712B1" w:rsidP="00914CF3">
      <w:pPr>
        <w:rPr>
          <w:rFonts w:ascii="Times New Roman" w:hAnsi="Times New Roman"/>
        </w:rPr>
      </w:pPr>
      <w:r w:rsidRPr="00F4473B">
        <w:rPr>
          <w:rFonts w:ascii="Times New Roman" w:hAnsi="Times New Roman"/>
        </w:rPr>
        <w:t>Collect information on:</w:t>
      </w:r>
    </w:p>
    <w:p w:rsidR="008712B1" w:rsidRPr="00F4473B" w:rsidRDefault="008712B1" w:rsidP="008712B1">
      <w:pPr>
        <w:numPr>
          <w:ilvl w:val="0"/>
          <w:numId w:val="2"/>
        </w:numPr>
        <w:rPr>
          <w:rFonts w:ascii="Times New Roman" w:hAnsi="Times New Roman"/>
        </w:rPr>
      </w:pPr>
      <w:r w:rsidRPr="00F4473B">
        <w:rPr>
          <w:rFonts w:ascii="Times New Roman" w:hAnsi="Times New Roman"/>
        </w:rPr>
        <w:t>Import parity prices at destination markets, and possible source markets if food aid local and regional procurement is ongoing</w:t>
      </w:r>
    </w:p>
    <w:p w:rsidR="008712B1" w:rsidRPr="00F4473B" w:rsidRDefault="008712B1" w:rsidP="008712B1">
      <w:pPr>
        <w:numPr>
          <w:ilvl w:val="0"/>
          <w:numId w:val="2"/>
        </w:numPr>
        <w:rPr>
          <w:rFonts w:ascii="Times New Roman" w:hAnsi="Times New Roman"/>
        </w:rPr>
      </w:pPr>
      <w:r w:rsidRPr="00F4473B">
        <w:rPr>
          <w:rFonts w:ascii="Times New Roman" w:hAnsi="Times New Roman"/>
        </w:rPr>
        <w:t>Production estimates and current stocks</w:t>
      </w:r>
    </w:p>
    <w:p w:rsidR="008712B1" w:rsidRPr="00F4473B" w:rsidRDefault="008712B1" w:rsidP="008712B1">
      <w:pPr>
        <w:numPr>
          <w:ilvl w:val="0"/>
          <w:numId w:val="2"/>
        </w:numPr>
        <w:rPr>
          <w:rFonts w:ascii="Times New Roman" w:hAnsi="Times New Roman"/>
        </w:rPr>
      </w:pPr>
      <w:r w:rsidRPr="00F4473B">
        <w:rPr>
          <w:rFonts w:ascii="Times New Roman" w:hAnsi="Times New Roman"/>
        </w:rPr>
        <w:t>Trade volumes</w:t>
      </w:r>
    </w:p>
    <w:p w:rsidR="008712B1" w:rsidRPr="00F4473B" w:rsidRDefault="008712B1" w:rsidP="008712B1">
      <w:pPr>
        <w:numPr>
          <w:ilvl w:val="0"/>
          <w:numId w:val="2"/>
        </w:numPr>
        <w:rPr>
          <w:rFonts w:ascii="Times New Roman" w:hAnsi="Times New Roman"/>
        </w:rPr>
      </w:pPr>
      <w:r w:rsidRPr="00F4473B">
        <w:rPr>
          <w:rFonts w:ascii="Times New Roman" w:hAnsi="Times New Roman"/>
        </w:rPr>
        <w:t>Policy changes</w:t>
      </w:r>
    </w:p>
    <w:p w:rsidR="008712B1" w:rsidRPr="00F4473B" w:rsidRDefault="008712B1" w:rsidP="008712B1">
      <w:pPr>
        <w:numPr>
          <w:ilvl w:val="0"/>
          <w:numId w:val="2"/>
        </w:numPr>
        <w:rPr>
          <w:rFonts w:ascii="Times New Roman" w:hAnsi="Times New Roman"/>
        </w:rPr>
      </w:pPr>
      <w:r w:rsidRPr="00F4473B">
        <w:rPr>
          <w:rFonts w:ascii="Times New Roman" w:hAnsi="Times New Roman"/>
        </w:rPr>
        <w:t>Other potential shocks to market systems</w:t>
      </w:r>
    </w:p>
    <w:p w:rsidR="008712B1" w:rsidRPr="00F4473B" w:rsidRDefault="008712B1" w:rsidP="008712B1">
      <w:pPr>
        <w:rPr>
          <w:rFonts w:ascii="Times New Roman" w:hAnsi="Times New Roman"/>
        </w:rPr>
      </w:pPr>
    </w:p>
    <w:p w:rsidR="008712B1" w:rsidRPr="00536F44" w:rsidRDefault="008712B1" w:rsidP="008712B1">
      <w:pPr>
        <w:rPr>
          <w:rFonts w:ascii="Times New Roman" w:hAnsi="Times New Roman"/>
          <w:u w:val="single"/>
        </w:rPr>
      </w:pPr>
      <w:r w:rsidRPr="00536F44">
        <w:rPr>
          <w:rFonts w:ascii="Times New Roman" w:hAnsi="Times New Roman"/>
          <w:u w:val="single"/>
        </w:rPr>
        <w:t>Trader</w:t>
      </w:r>
      <w:r w:rsidR="00914CF3" w:rsidRPr="00536F44">
        <w:rPr>
          <w:rFonts w:ascii="Times New Roman" w:hAnsi="Times New Roman"/>
          <w:u w:val="single"/>
        </w:rPr>
        <w:t xml:space="preserve">s, </w:t>
      </w:r>
      <w:r w:rsidR="0018778D" w:rsidRPr="00536F44">
        <w:rPr>
          <w:rFonts w:ascii="Times New Roman" w:hAnsi="Times New Roman"/>
          <w:u w:val="single"/>
        </w:rPr>
        <w:t xml:space="preserve">local </w:t>
      </w:r>
      <w:r w:rsidR="00914CF3" w:rsidRPr="00536F44">
        <w:rPr>
          <w:rFonts w:ascii="Times New Roman" w:hAnsi="Times New Roman"/>
          <w:u w:val="single"/>
        </w:rPr>
        <w:t>market actors,</w:t>
      </w:r>
      <w:r w:rsidRPr="00536F44">
        <w:rPr>
          <w:rFonts w:ascii="Times New Roman" w:hAnsi="Times New Roman"/>
          <w:u w:val="single"/>
        </w:rPr>
        <w:t xml:space="preserve"> or field staff:</w:t>
      </w:r>
    </w:p>
    <w:p w:rsidR="0035165F" w:rsidRPr="00F4473B" w:rsidRDefault="00442931" w:rsidP="0035165F">
      <w:pPr>
        <w:rPr>
          <w:rFonts w:ascii="Times New Roman" w:hAnsi="Times New Roman"/>
          <w:b/>
        </w:rPr>
      </w:pPr>
      <w:r>
        <w:rPr>
          <w:rFonts w:ascii="Times New Roman" w:hAnsi="Times New Roman"/>
        </w:rPr>
        <w:t>When price changes are localized or just affecting a few markets, t</w:t>
      </w:r>
      <w:r w:rsidR="00285322" w:rsidRPr="00F4473B">
        <w:rPr>
          <w:rFonts w:ascii="Times New Roman" w:hAnsi="Times New Roman"/>
        </w:rPr>
        <w:t xml:space="preserve">raders, local market actors and field staff may be able to provide information on </w:t>
      </w:r>
      <w:r>
        <w:rPr>
          <w:rFonts w:ascii="Times New Roman" w:hAnsi="Times New Roman"/>
        </w:rPr>
        <w:t xml:space="preserve">contributing </w:t>
      </w:r>
      <w:r w:rsidR="00285322" w:rsidRPr="00F4473B">
        <w:rPr>
          <w:rFonts w:ascii="Times New Roman" w:hAnsi="Times New Roman"/>
        </w:rPr>
        <w:t>factors</w:t>
      </w:r>
      <w:r>
        <w:rPr>
          <w:rFonts w:ascii="Times New Roman" w:hAnsi="Times New Roman"/>
        </w:rPr>
        <w:t xml:space="preserve"> and the expected</w:t>
      </w:r>
      <w:r w:rsidR="0035165F" w:rsidRPr="00F4473B">
        <w:rPr>
          <w:rFonts w:ascii="Times New Roman" w:hAnsi="Times New Roman"/>
        </w:rPr>
        <w:t xml:space="preserve"> du</w:t>
      </w:r>
      <w:r w:rsidR="00674877" w:rsidRPr="00F4473B">
        <w:rPr>
          <w:rFonts w:ascii="Times New Roman" w:hAnsi="Times New Roman"/>
        </w:rPr>
        <w:t xml:space="preserve">ration and the direction of a price </w:t>
      </w:r>
      <w:r w:rsidR="0035165F" w:rsidRPr="00F4473B">
        <w:rPr>
          <w:rFonts w:ascii="Times New Roman" w:hAnsi="Times New Roman"/>
        </w:rPr>
        <w:t>change.  Trader expectations, historic trends, and projections (e.g., of production) may provide information on whether the current situation is expected to improve or deteriorate, and for how long.  This may be helpful when assessing whether observed changes are one-off anomalies or indicative of longer-term or systemic changes.</w:t>
      </w:r>
    </w:p>
    <w:p w:rsidR="0035165F" w:rsidRPr="00F4473B" w:rsidRDefault="0035165F" w:rsidP="008712B1">
      <w:pPr>
        <w:rPr>
          <w:rFonts w:ascii="Times New Roman" w:hAnsi="Times New Roman"/>
        </w:rPr>
      </w:pPr>
    </w:p>
    <w:p w:rsidR="008712B1" w:rsidRPr="00F4473B" w:rsidRDefault="008712B1" w:rsidP="008712B1">
      <w:pPr>
        <w:rPr>
          <w:rFonts w:ascii="Times New Roman" w:hAnsi="Times New Roman"/>
        </w:rPr>
      </w:pPr>
      <w:r w:rsidRPr="00F4473B">
        <w:rPr>
          <w:rFonts w:ascii="Times New Roman" w:hAnsi="Times New Roman"/>
        </w:rPr>
        <w:t>Collect primary information on:</w:t>
      </w:r>
    </w:p>
    <w:p w:rsidR="008712B1" w:rsidRPr="00F4473B" w:rsidRDefault="008712B1" w:rsidP="008712B1">
      <w:pPr>
        <w:numPr>
          <w:ilvl w:val="0"/>
          <w:numId w:val="2"/>
        </w:numPr>
        <w:rPr>
          <w:rFonts w:ascii="Times New Roman" w:hAnsi="Times New Roman"/>
        </w:rPr>
      </w:pPr>
      <w:r w:rsidRPr="00F4473B">
        <w:rPr>
          <w:rFonts w:ascii="Times New Roman" w:hAnsi="Times New Roman"/>
        </w:rPr>
        <w:t>Changes in any major trader costs: transport, storage, leakages</w:t>
      </w:r>
    </w:p>
    <w:p w:rsidR="008712B1" w:rsidRPr="00F4473B" w:rsidRDefault="008712B1" w:rsidP="008712B1">
      <w:pPr>
        <w:numPr>
          <w:ilvl w:val="0"/>
          <w:numId w:val="2"/>
        </w:numPr>
        <w:rPr>
          <w:rFonts w:ascii="Times New Roman" w:hAnsi="Times New Roman"/>
        </w:rPr>
      </w:pPr>
      <w:r w:rsidRPr="00F4473B">
        <w:rPr>
          <w:rFonts w:ascii="Times New Roman" w:hAnsi="Times New Roman"/>
        </w:rPr>
        <w:t>Trader reports in changes in availability: transport, storage, leakages</w:t>
      </w:r>
    </w:p>
    <w:p w:rsidR="008712B1" w:rsidRPr="00F4473B" w:rsidRDefault="008712B1" w:rsidP="008712B1">
      <w:pPr>
        <w:numPr>
          <w:ilvl w:val="0"/>
          <w:numId w:val="2"/>
        </w:numPr>
        <w:rPr>
          <w:rFonts w:ascii="Times New Roman" w:hAnsi="Times New Roman"/>
        </w:rPr>
      </w:pPr>
      <w:r w:rsidRPr="00F4473B">
        <w:rPr>
          <w:rFonts w:ascii="Times New Roman" w:hAnsi="Times New Roman"/>
        </w:rPr>
        <w:t>Volume and changes in volume</w:t>
      </w:r>
    </w:p>
    <w:p w:rsidR="008712B1" w:rsidRPr="00F4473B" w:rsidRDefault="008712B1" w:rsidP="008712B1">
      <w:pPr>
        <w:numPr>
          <w:ilvl w:val="0"/>
          <w:numId w:val="2"/>
        </w:numPr>
        <w:rPr>
          <w:rFonts w:ascii="Times New Roman" w:hAnsi="Times New Roman"/>
        </w:rPr>
      </w:pPr>
      <w:r w:rsidRPr="00F4473B">
        <w:rPr>
          <w:rFonts w:ascii="Times New Roman" w:hAnsi="Times New Roman"/>
        </w:rPr>
        <w:t>Informal discussion with traders about how business is</w:t>
      </w:r>
      <w:r w:rsidR="00F4449B">
        <w:rPr>
          <w:rFonts w:ascii="Times New Roman" w:hAnsi="Times New Roman"/>
        </w:rPr>
        <w:t xml:space="preserve"> compared to average for this time of year</w:t>
      </w:r>
      <w:r w:rsidRPr="00F4473B">
        <w:rPr>
          <w:rFonts w:ascii="Times New Roman" w:hAnsi="Times New Roman"/>
        </w:rPr>
        <w:t>,</w:t>
      </w:r>
      <w:r w:rsidR="00F4449B">
        <w:rPr>
          <w:rFonts w:ascii="Times New Roman" w:hAnsi="Times New Roman"/>
        </w:rPr>
        <w:t xml:space="preserve"> any</w:t>
      </w:r>
      <w:r w:rsidRPr="00F4473B">
        <w:rPr>
          <w:rFonts w:ascii="Times New Roman" w:hAnsi="Times New Roman"/>
        </w:rPr>
        <w:t xml:space="preserve"> new or current constraints, and expectations</w:t>
      </w:r>
    </w:p>
    <w:p w:rsidR="008712B1" w:rsidRPr="00F4473B" w:rsidRDefault="008712B1" w:rsidP="008712B1">
      <w:pPr>
        <w:numPr>
          <w:ilvl w:val="0"/>
          <w:numId w:val="2"/>
        </w:numPr>
        <w:rPr>
          <w:rFonts w:ascii="Times New Roman" w:hAnsi="Times New Roman"/>
        </w:rPr>
      </w:pPr>
      <w:r w:rsidRPr="00F4473B">
        <w:rPr>
          <w:rFonts w:ascii="Times New Roman" w:hAnsi="Times New Roman"/>
        </w:rPr>
        <w:t>Changes in market characteristics, such as the number of type of traders operating, changes in products offered, changes in infrastructure</w:t>
      </w:r>
    </w:p>
    <w:p w:rsidR="008712B1" w:rsidRPr="00F4473B" w:rsidRDefault="008712B1" w:rsidP="008712B1">
      <w:pPr>
        <w:numPr>
          <w:ilvl w:val="0"/>
          <w:numId w:val="2"/>
        </w:numPr>
        <w:rPr>
          <w:rFonts w:ascii="Times New Roman" w:hAnsi="Times New Roman"/>
        </w:rPr>
      </w:pPr>
      <w:r w:rsidRPr="00F4473B">
        <w:rPr>
          <w:rFonts w:ascii="Times New Roman" w:hAnsi="Times New Roman"/>
        </w:rPr>
        <w:t>Any other observed changes in how markets are functioning</w:t>
      </w:r>
    </w:p>
    <w:p w:rsidR="008712B1" w:rsidRPr="00F4473B" w:rsidRDefault="008712B1" w:rsidP="008712B1">
      <w:pPr>
        <w:rPr>
          <w:rFonts w:ascii="Times New Roman" w:hAnsi="Times New Roman"/>
          <w:b/>
        </w:rPr>
      </w:pPr>
    </w:p>
    <w:p w:rsidR="008712B1" w:rsidRPr="00F4473B" w:rsidRDefault="008712B1" w:rsidP="008712B1">
      <w:pPr>
        <w:rPr>
          <w:rFonts w:ascii="Times New Roman" w:hAnsi="Times New Roman"/>
        </w:rPr>
      </w:pPr>
      <w:r w:rsidRPr="00F4473B">
        <w:rPr>
          <w:rFonts w:ascii="Times New Roman" w:hAnsi="Times New Roman"/>
        </w:rPr>
        <w:t xml:space="preserve">Smaller traders are typically able to provide </w:t>
      </w:r>
      <w:r w:rsidR="00425C1A">
        <w:rPr>
          <w:rFonts w:ascii="Times New Roman" w:hAnsi="Times New Roman"/>
        </w:rPr>
        <w:t>information</w:t>
      </w:r>
      <w:r w:rsidRPr="00F4473B">
        <w:rPr>
          <w:rFonts w:ascii="Times New Roman" w:hAnsi="Times New Roman"/>
        </w:rPr>
        <w:t xml:space="preserve"> on general market functioning, competition levels, supply chains, volumes and prices in markets, seasonal differences, costs, and any constraints on their trade.</w:t>
      </w:r>
    </w:p>
    <w:p w:rsidR="008712B1" w:rsidRPr="00F4473B" w:rsidRDefault="008712B1" w:rsidP="008712B1">
      <w:pPr>
        <w:rPr>
          <w:rFonts w:ascii="Times New Roman" w:hAnsi="Times New Roman"/>
        </w:rPr>
      </w:pPr>
    </w:p>
    <w:p w:rsidR="008712B1" w:rsidRPr="00F4473B" w:rsidRDefault="008712B1" w:rsidP="008712B1">
      <w:pPr>
        <w:rPr>
          <w:rFonts w:ascii="Times New Roman" w:hAnsi="Times New Roman"/>
        </w:rPr>
      </w:pPr>
    </w:p>
    <w:p w:rsidR="008712B1" w:rsidRPr="00F4473B" w:rsidRDefault="008712B1" w:rsidP="008712B1">
      <w:pPr>
        <w:rPr>
          <w:rFonts w:ascii="Times New Roman" w:hAnsi="Times New Roman"/>
          <w:b/>
        </w:rPr>
      </w:pPr>
    </w:p>
    <w:p w:rsidR="008712B1" w:rsidRPr="00F4473B" w:rsidRDefault="008712B1" w:rsidP="008712B1">
      <w:pPr>
        <w:rPr>
          <w:rFonts w:ascii="Times New Roman" w:hAnsi="Times New Roman"/>
          <w:b/>
        </w:rPr>
      </w:pPr>
    </w:p>
    <w:p w:rsidR="00A62B4E" w:rsidRPr="00F4473B" w:rsidRDefault="003D2C59" w:rsidP="008712B1">
      <w:pPr>
        <w:rPr>
          <w:rFonts w:ascii="Times New Roman" w:hAnsi="Times New Roman"/>
          <w:b/>
        </w:rPr>
      </w:pPr>
      <w:r w:rsidRPr="00F4473B">
        <w:rPr>
          <w:rFonts w:ascii="Times New Roman" w:hAnsi="Times New Roman"/>
          <w:b/>
        </w:rPr>
        <w:br w:type="page"/>
      </w:r>
      <w:r w:rsidR="00432C21" w:rsidRPr="00F4473B">
        <w:rPr>
          <w:rFonts w:ascii="Times New Roman" w:hAnsi="Times New Roman"/>
          <w:b/>
        </w:rPr>
        <w:t xml:space="preserve">E. </w:t>
      </w:r>
      <w:r w:rsidR="00221A0B" w:rsidRPr="00F4473B">
        <w:rPr>
          <w:rFonts w:ascii="Times New Roman" w:hAnsi="Times New Roman"/>
          <w:b/>
        </w:rPr>
        <w:t>Seasonal calendar</w:t>
      </w:r>
      <w:r w:rsidR="00302515">
        <w:rPr>
          <w:rFonts w:ascii="Times New Roman" w:hAnsi="Times New Roman"/>
          <w:b/>
        </w:rPr>
        <w:t xml:space="preserve"> (</w:t>
      </w:r>
      <w:proofErr w:type="spellStart"/>
      <w:r w:rsidR="00302515">
        <w:rPr>
          <w:rFonts w:ascii="Times New Roman" w:hAnsi="Times New Roman"/>
          <w:b/>
        </w:rPr>
        <w:t>ppt</w:t>
      </w:r>
      <w:proofErr w:type="spellEnd"/>
      <w:r w:rsidR="00302515">
        <w:rPr>
          <w:rFonts w:ascii="Times New Roman" w:hAnsi="Times New Roman"/>
          <w:b/>
        </w:rPr>
        <w:t xml:space="preserve"> 12; slides 33-34)</w:t>
      </w:r>
      <w:r w:rsidR="001C35A7" w:rsidRPr="00F4473B">
        <w:rPr>
          <w:rFonts w:ascii="Times New Roman" w:hAnsi="Times New Roman"/>
          <w:b/>
        </w:rPr>
        <w:t>: Worksheet</w:t>
      </w:r>
    </w:p>
    <w:p w:rsidR="00A62B4E" w:rsidRPr="00F4473B" w:rsidRDefault="00A62B4E" w:rsidP="00A62B4E">
      <w:pPr>
        <w:jc w:val="center"/>
        <w:rPr>
          <w:rFonts w:ascii="Times New Roman" w:hAnsi="Times New Roman"/>
          <w:b/>
        </w:rPr>
      </w:pPr>
    </w:p>
    <w:p w:rsidR="00A62B4E" w:rsidRPr="00F4473B" w:rsidRDefault="00A62B4E" w:rsidP="00A62B4E">
      <w:pPr>
        <w:rPr>
          <w:rFonts w:ascii="Times New Roman" w:hAnsi="Times New Roman"/>
          <w:b/>
          <w:sz w:val="22"/>
          <w:szCs w:val="22"/>
        </w:rPr>
      </w:pPr>
      <w:r w:rsidRPr="00F4473B">
        <w:rPr>
          <w:rFonts w:ascii="Times New Roman" w:hAnsi="Times New Roman"/>
          <w:b/>
          <w:sz w:val="22"/>
          <w:szCs w:val="22"/>
        </w:rPr>
        <w:t>Why Seasonality Matters:</w:t>
      </w:r>
    </w:p>
    <w:p w:rsidR="00A62B4E" w:rsidRPr="00F4473B" w:rsidRDefault="00A62B4E" w:rsidP="00A62B4E">
      <w:pPr>
        <w:rPr>
          <w:rFonts w:ascii="Times New Roman" w:hAnsi="Times New Roman"/>
          <w:b/>
          <w:sz w:val="22"/>
          <w:szCs w:val="22"/>
        </w:rPr>
      </w:pPr>
    </w:p>
    <w:p w:rsidR="00A62B4E" w:rsidRPr="00F4473B" w:rsidRDefault="00A62B4E" w:rsidP="00A62B4E">
      <w:pPr>
        <w:pStyle w:val="ListParagraph"/>
        <w:numPr>
          <w:ilvl w:val="0"/>
          <w:numId w:val="25"/>
        </w:numPr>
        <w:rPr>
          <w:rFonts w:ascii="Times New Roman" w:hAnsi="Times New Roman"/>
          <w:b/>
          <w:sz w:val="22"/>
          <w:szCs w:val="22"/>
        </w:rPr>
      </w:pPr>
      <w:r w:rsidRPr="00F4473B">
        <w:rPr>
          <w:rFonts w:ascii="Times New Roman" w:hAnsi="Times New Roman"/>
          <w:b/>
          <w:sz w:val="22"/>
          <w:szCs w:val="22"/>
        </w:rPr>
        <w:t xml:space="preserve">Surplus producing areas and importing areas </w:t>
      </w:r>
    </w:p>
    <w:p w:rsidR="00A62B4E" w:rsidRPr="00F4473B" w:rsidRDefault="00A62B4E" w:rsidP="00A62B4E">
      <w:pPr>
        <w:rPr>
          <w:rFonts w:ascii="Times New Roman" w:hAnsi="Times New Roman"/>
          <w:sz w:val="22"/>
          <w:szCs w:val="22"/>
        </w:rPr>
      </w:pPr>
      <w:r w:rsidRPr="00F4473B">
        <w:rPr>
          <w:rFonts w:ascii="Times New Roman" w:hAnsi="Times New Roman"/>
          <w:sz w:val="22"/>
          <w:szCs w:val="22"/>
        </w:rPr>
        <w:t xml:space="preserve">Below is an example of the seasonal calendar of maize production in Tanzania. Maize production in Tanzania is either bimodal and </w:t>
      </w:r>
      <w:proofErr w:type="spellStart"/>
      <w:r w:rsidRPr="00F4473B">
        <w:rPr>
          <w:rFonts w:ascii="Times New Roman" w:hAnsi="Times New Roman"/>
          <w:sz w:val="22"/>
          <w:szCs w:val="22"/>
        </w:rPr>
        <w:t>unimodal</w:t>
      </w:r>
      <w:proofErr w:type="spellEnd"/>
      <w:r w:rsidRPr="00F4473B">
        <w:rPr>
          <w:rFonts w:ascii="Times New Roman" w:hAnsi="Times New Roman"/>
          <w:sz w:val="22"/>
          <w:szCs w:val="22"/>
        </w:rPr>
        <w:t>, depending on the location. Note when the harvest seasons are. The seasonal calendar by region is then mapped, showing commodity flows and production levels. If a production shortfall were to occur in one area, an analyst could identify whether such a shortfall would impact neighboring areas or markets.</w:t>
      </w:r>
    </w:p>
    <w:p w:rsidR="00A62B4E" w:rsidRPr="00F4473B" w:rsidRDefault="00A62B4E" w:rsidP="00A62B4E">
      <w:pPr>
        <w:rPr>
          <w:rFonts w:ascii="Times New Roman" w:hAnsi="Times New Roman"/>
          <w:sz w:val="22"/>
          <w:szCs w:val="22"/>
        </w:rPr>
      </w:pPr>
    </w:p>
    <w:p w:rsidR="00A62B4E" w:rsidRPr="00F4473B" w:rsidRDefault="00A62B4E" w:rsidP="00A62B4E">
      <w:pPr>
        <w:pStyle w:val="ListParagraph"/>
        <w:numPr>
          <w:ilvl w:val="0"/>
          <w:numId w:val="25"/>
        </w:numPr>
        <w:rPr>
          <w:rFonts w:ascii="Times New Roman" w:hAnsi="Times New Roman"/>
          <w:b/>
          <w:sz w:val="22"/>
          <w:szCs w:val="22"/>
        </w:rPr>
      </w:pPr>
      <w:r w:rsidRPr="00F4473B">
        <w:rPr>
          <w:rFonts w:ascii="Times New Roman" w:hAnsi="Times New Roman"/>
          <w:b/>
          <w:sz w:val="22"/>
          <w:szCs w:val="22"/>
        </w:rPr>
        <w:t>Seasonal price variations</w:t>
      </w:r>
    </w:p>
    <w:p w:rsidR="00A62B4E" w:rsidRPr="00F4473B" w:rsidRDefault="00A62B4E" w:rsidP="00A62B4E">
      <w:pPr>
        <w:rPr>
          <w:rFonts w:ascii="Times New Roman" w:hAnsi="Times New Roman"/>
          <w:sz w:val="22"/>
          <w:szCs w:val="22"/>
        </w:rPr>
      </w:pPr>
      <w:r w:rsidRPr="00F4473B">
        <w:rPr>
          <w:rFonts w:ascii="Times New Roman" w:hAnsi="Times New Roman"/>
          <w:sz w:val="22"/>
          <w:szCs w:val="22"/>
        </w:rPr>
        <w:t xml:space="preserve">Seasonality also matters because prices can change with the season. This intra-season price variability is particularly strong in countries or locations with weak or highly centralized storage and poor credit markets. For example, in Mozambique, with </w:t>
      </w:r>
      <w:proofErr w:type="spellStart"/>
      <w:r w:rsidRPr="00F4473B">
        <w:rPr>
          <w:rFonts w:ascii="Times New Roman" w:hAnsi="Times New Roman"/>
          <w:sz w:val="22"/>
          <w:szCs w:val="22"/>
        </w:rPr>
        <w:t>unimodal</w:t>
      </w:r>
      <w:proofErr w:type="spellEnd"/>
      <w:r w:rsidRPr="00F4473B">
        <w:rPr>
          <w:rFonts w:ascii="Times New Roman" w:hAnsi="Times New Roman"/>
          <w:sz w:val="22"/>
          <w:szCs w:val="22"/>
        </w:rPr>
        <w:t xml:space="preserve"> maize production, the hunger season peaks in December and January, while harvests run April through June. </w:t>
      </w:r>
    </w:p>
    <w:p w:rsidR="00A62B4E" w:rsidRPr="00F4473B" w:rsidRDefault="00A62B4E" w:rsidP="00A62B4E">
      <w:pPr>
        <w:rPr>
          <w:rFonts w:ascii="Times New Roman" w:hAnsi="Times New Roman"/>
          <w:sz w:val="22"/>
          <w:szCs w:val="22"/>
        </w:rPr>
      </w:pPr>
    </w:p>
    <w:p w:rsidR="00A62B4E" w:rsidRPr="00F4473B" w:rsidRDefault="00A62B4E" w:rsidP="00A62B4E">
      <w:pPr>
        <w:rPr>
          <w:rFonts w:ascii="Times New Roman" w:hAnsi="Times New Roman"/>
          <w:sz w:val="22"/>
          <w:szCs w:val="22"/>
        </w:rPr>
      </w:pPr>
      <w:r w:rsidRPr="00F4473B">
        <w:rPr>
          <w:rFonts w:ascii="Times New Roman" w:hAnsi="Times New Roman"/>
          <w:sz w:val="22"/>
          <w:szCs w:val="22"/>
        </w:rPr>
        <w:t xml:space="preserve">The following are guiding topics that may be important to include in a seasonal calendar. Some issues, may not be relevant. </w:t>
      </w:r>
    </w:p>
    <w:p w:rsidR="00A62B4E" w:rsidRPr="00F4473B" w:rsidRDefault="00A62B4E" w:rsidP="00A62B4E">
      <w:pPr>
        <w:numPr>
          <w:ilvl w:val="0"/>
          <w:numId w:val="22"/>
        </w:numPr>
        <w:tabs>
          <w:tab w:val="clear" w:pos="360"/>
          <w:tab w:val="num" w:pos="720"/>
        </w:tabs>
        <w:ind w:left="720"/>
        <w:rPr>
          <w:rFonts w:ascii="Times New Roman" w:hAnsi="Times New Roman"/>
          <w:sz w:val="22"/>
          <w:szCs w:val="22"/>
        </w:rPr>
      </w:pPr>
      <w:r w:rsidRPr="00F4473B">
        <w:rPr>
          <w:rFonts w:ascii="Times New Roman" w:hAnsi="Times New Roman"/>
          <w:sz w:val="22"/>
          <w:szCs w:val="22"/>
        </w:rPr>
        <w:t>Major weather patterns</w:t>
      </w:r>
    </w:p>
    <w:p w:rsidR="00A62B4E" w:rsidRPr="00F4473B" w:rsidRDefault="00A62B4E" w:rsidP="00A62B4E">
      <w:pPr>
        <w:numPr>
          <w:ilvl w:val="0"/>
          <w:numId w:val="22"/>
        </w:numPr>
        <w:tabs>
          <w:tab w:val="clear" w:pos="360"/>
          <w:tab w:val="num" w:pos="720"/>
        </w:tabs>
        <w:ind w:left="720"/>
        <w:rPr>
          <w:rFonts w:ascii="Times New Roman" w:hAnsi="Times New Roman"/>
          <w:sz w:val="22"/>
          <w:szCs w:val="22"/>
        </w:rPr>
      </w:pPr>
      <w:r w:rsidRPr="00F4473B">
        <w:rPr>
          <w:rFonts w:ascii="Times New Roman" w:hAnsi="Times New Roman"/>
          <w:sz w:val="22"/>
          <w:szCs w:val="22"/>
        </w:rPr>
        <w:t>Production cycles of the major consumption crops, and the major cash crop or livestock growth cycle, if relevant</w:t>
      </w:r>
    </w:p>
    <w:p w:rsidR="00A62B4E" w:rsidRPr="00F4473B" w:rsidRDefault="00A62B4E" w:rsidP="00A62B4E">
      <w:pPr>
        <w:numPr>
          <w:ilvl w:val="0"/>
          <w:numId w:val="24"/>
        </w:numPr>
        <w:tabs>
          <w:tab w:val="clear" w:pos="900"/>
          <w:tab w:val="num" w:pos="1260"/>
        </w:tabs>
        <w:ind w:left="1260"/>
        <w:rPr>
          <w:rFonts w:ascii="Times New Roman" w:hAnsi="Times New Roman"/>
          <w:sz w:val="22"/>
          <w:szCs w:val="22"/>
        </w:rPr>
      </w:pPr>
      <w:r w:rsidRPr="00F4473B">
        <w:rPr>
          <w:rFonts w:ascii="Times New Roman" w:hAnsi="Times New Roman"/>
          <w:sz w:val="22"/>
          <w:szCs w:val="22"/>
        </w:rPr>
        <w:t>Track more than one if necessary</w:t>
      </w:r>
    </w:p>
    <w:p w:rsidR="00A62B4E" w:rsidRPr="00F4473B" w:rsidRDefault="00A62B4E" w:rsidP="00A62B4E">
      <w:pPr>
        <w:numPr>
          <w:ilvl w:val="0"/>
          <w:numId w:val="22"/>
        </w:numPr>
        <w:tabs>
          <w:tab w:val="clear" w:pos="360"/>
          <w:tab w:val="num" w:pos="720"/>
        </w:tabs>
        <w:ind w:left="720"/>
        <w:rPr>
          <w:rFonts w:ascii="Times New Roman" w:hAnsi="Times New Roman"/>
          <w:sz w:val="22"/>
          <w:szCs w:val="22"/>
        </w:rPr>
      </w:pPr>
      <w:r w:rsidRPr="00F4473B">
        <w:rPr>
          <w:rFonts w:ascii="Times New Roman" w:hAnsi="Times New Roman"/>
          <w:sz w:val="22"/>
          <w:szCs w:val="22"/>
        </w:rPr>
        <w:t>Lean periods / hungry seasons (e.g., in which months of the year do households not have enough food to eat)</w:t>
      </w:r>
    </w:p>
    <w:p w:rsidR="00A62B4E" w:rsidRPr="00F4473B" w:rsidRDefault="00A62B4E" w:rsidP="00A62B4E">
      <w:pPr>
        <w:numPr>
          <w:ilvl w:val="0"/>
          <w:numId w:val="22"/>
        </w:numPr>
        <w:tabs>
          <w:tab w:val="clear" w:pos="360"/>
          <w:tab w:val="num" w:pos="720"/>
        </w:tabs>
        <w:ind w:left="720"/>
        <w:rPr>
          <w:rFonts w:ascii="Times New Roman" w:hAnsi="Times New Roman"/>
          <w:sz w:val="22"/>
          <w:szCs w:val="22"/>
        </w:rPr>
      </w:pPr>
      <w:r w:rsidRPr="00F4473B">
        <w:rPr>
          <w:rFonts w:ascii="Times New Roman" w:hAnsi="Times New Roman"/>
          <w:sz w:val="22"/>
          <w:szCs w:val="22"/>
        </w:rPr>
        <w:t>Major regular shocks (e.g., flooding) Market activity</w:t>
      </w:r>
    </w:p>
    <w:p w:rsidR="00A62B4E" w:rsidRPr="00F4473B" w:rsidRDefault="00A62B4E" w:rsidP="00A62B4E">
      <w:pPr>
        <w:numPr>
          <w:ilvl w:val="0"/>
          <w:numId w:val="23"/>
        </w:numPr>
        <w:tabs>
          <w:tab w:val="clear" w:pos="900"/>
          <w:tab w:val="num" w:pos="1260"/>
        </w:tabs>
        <w:ind w:left="1260"/>
        <w:rPr>
          <w:rFonts w:ascii="Times New Roman" w:hAnsi="Times New Roman"/>
          <w:sz w:val="22"/>
          <w:szCs w:val="22"/>
        </w:rPr>
      </w:pPr>
      <w:r w:rsidRPr="00F4473B">
        <w:rPr>
          <w:rFonts w:ascii="Times New Roman" w:hAnsi="Times New Roman"/>
          <w:sz w:val="22"/>
          <w:szCs w:val="22"/>
        </w:rPr>
        <w:t>Seasons when markets are most active (what is sold or bought by whom)</w:t>
      </w:r>
    </w:p>
    <w:p w:rsidR="00A62B4E" w:rsidRPr="00F4473B" w:rsidRDefault="00A62B4E" w:rsidP="00A62B4E">
      <w:pPr>
        <w:numPr>
          <w:ilvl w:val="0"/>
          <w:numId w:val="23"/>
        </w:numPr>
        <w:tabs>
          <w:tab w:val="clear" w:pos="900"/>
          <w:tab w:val="num" w:pos="1260"/>
        </w:tabs>
        <w:ind w:left="1260"/>
        <w:rPr>
          <w:rFonts w:ascii="Times New Roman" w:hAnsi="Times New Roman"/>
          <w:sz w:val="22"/>
          <w:szCs w:val="22"/>
        </w:rPr>
      </w:pPr>
      <w:r w:rsidRPr="00F4473B">
        <w:rPr>
          <w:rFonts w:ascii="Times New Roman" w:hAnsi="Times New Roman"/>
          <w:sz w:val="22"/>
          <w:szCs w:val="22"/>
        </w:rPr>
        <w:t>Seasons when markets are most quiet and why</w:t>
      </w:r>
    </w:p>
    <w:p w:rsidR="00A62B4E" w:rsidRPr="00F4473B" w:rsidRDefault="00A62B4E" w:rsidP="00A62B4E">
      <w:pPr>
        <w:numPr>
          <w:ilvl w:val="0"/>
          <w:numId w:val="22"/>
        </w:numPr>
        <w:tabs>
          <w:tab w:val="clear" w:pos="360"/>
          <w:tab w:val="num" w:pos="720"/>
        </w:tabs>
        <w:ind w:left="720"/>
        <w:rPr>
          <w:rFonts w:ascii="Times New Roman" w:hAnsi="Times New Roman"/>
          <w:sz w:val="22"/>
          <w:szCs w:val="22"/>
        </w:rPr>
      </w:pPr>
      <w:r w:rsidRPr="00F4473B">
        <w:rPr>
          <w:rFonts w:ascii="Times New Roman" w:hAnsi="Times New Roman"/>
          <w:sz w:val="22"/>
          <w:szCs w:val="22"/>
        </w:rPr>
        <w:t>Procurement or distribution activity</w:t>
      </w:r>
    </w:p>
    <w:p w:rsidR="00A62B4E" w:rsidRPr="00F4473B" w:rsidRDefault="00A62B4E" w:rsidP="00A62B4E">
      <w:pPr>
        <w:numPr>
          <w:ilvl w:val="0"/>
          <w:numId w:val="22"/>
        </w:numPr>
        <w:tabs>
          <w:tab w:val="clear" w:pos="360"/>
          <w:tab w:val="num" w:pos="720"/>
        </w:tabs>
        <w:ind w:left="720"/>
        <w:rPr>
          <w:rFonts w:ascii="Times New Roman" w:hAnsi="Times New Roman"/>
          <w:sz w:val="22"/>
          <w:szCs w:val="22"/>
        </w:rPr>
      </w:pPr>
      <w:r w:rsidRPr="00F4473B">
        <w:rPr>
          <w:rFonts w:ascii="Times New Roman" w:hAnsi="Times New Roman"/>
          <w:sz w:val="22"/>
          <w:szCs w:val="22"/>
        </w:rPr>
        <w:t xml:space="preserve">Regular ceremonies or holidays that increase demand (e.g., </w:t>
      </w:r>
      <w:proofErr w:type="spellStart"/>
      <w:r w:rsidRPr="00F4473B">
        <w:rPr>
          <w:rFonts w:ascii="Times New Roman" w:hAnsi="Times New Roman"/>
          <w:sz w:val="22"/>
          <w:szCs w:val="22"/>
        </w:rPr>
        <w:t>Eid</w:t>
      </w:r>
      <w:proofErr w:type="spellEnd"/>
      <w:r w:rsidRPr="00F4473B">
        <w:rPr>
          <w:rFonts w:ascii="Times New Roman" w:hAnsi="Times New Roman"/>
          <w:sz w:val="22"/>
          <w:szCs w:val="22"/>
        </w:rPr>
        <w:t>)</w:t>
      </w:r>
    </w:p>
    <w:p w:rsidR="00A62B4E" w:rsidRPr="00F4473B" w:rsidRDefault="00A62B4E" w:rsidP="00A62B4E">
      <w:pPr>
        <w:numPr>
          <w:ilvl w:val="0"/>
          <w:numId w:val="22"/>
        </w:numPr>
        <w:tabs>
          <w:tab w:val="clear" w:pos="360"/>
          <w:tab w:val="num" w:pos="720"/>
        </w:tabs>
        <w:ind w:left="720"/>
        <w:rPr>
          <w:rFonts w:ascii="Times New Roman" w:hAnsi="Times New Roman"/>
          <w:sz w:val="22"/>
          <w:szCs w:val="22"/>
        </w:rPr>
      </w:pPr>
      <w:r w:rsidRPr="00F4473B">
        <w:rPr>
          <w:rFonts w:ascii="Times New Roman" w:hAnsi="Times New Roman"/>
          <w:sz w:val="22"/>
          <w:szCs w:val="22"/>
        </w:rPr>
        <w:t>Others as appropriate (e.g., quality if it varies over the year or migration)</w:t>
      </w:r>
    </w:p>
    <w:p w:rsidR="00A62B4E" w:rsidRPr="00F4473B" w:rsidRDefault="00A62B4E" w:rsidP="00A62B4E">
      <w:pPr>
        <w:rPr>
          <w:rFonts w:ascii="Times New Roman" w:hAnsi="Times New Roman"/>
          <w:sz w:val="22"/>
          <w:szCs w:val="22"/>
        </w:rPr>
      </w:pPr>
    </w:p>
    <w:p w:rsidR="00A62B4E" w:rsidRPr="00F4473B" w:rsidRDefault="00A62B4E" w:rsidP="00A62B4E">
      <w:pPr>
        <w:rPr>
          <w:rFonts w:ascii="Times New Roman" w:hAnsi="Times New Roman"/>
          <w:sz w:val="22"/>
          <w:szCs w:val="22"/>
        </w:rPr>
      </w:pPr>
      <w:r w:rsidRPr="00F4473B">
        <w:rPr>
          <w:rFonts w:ascii="Times New Roman" w:hAnsi="Times New Roman"/>
          <w:sz w:val="22"/>
          <w:szCs w:val="22"/>
        </w:rPr>
        <w:t xml:space="preserve">Different areas within a country may have a different seasonal calendar. Seasonal calendars are most helpful when paired with analysis of historical price data. Focus on the calendars relevant for distribution and procurement sites. If price data are not available for relevant distribution and procurement sites, generate seasonal calendar for major production zone and use historical price data for urban areas or for major production zone. </w:t>
      </w:r>
    </w:p>
    <w:p w:rsidR="00F338A9" w:rsidRPr="00F4473B" w:rsidRDefault="00F338A9" w:rsidP="00A62B4E">
      <w:pPr>
        <w:ind w:left="720"/>
        <w:rPr>
          <w:rFonts w:ascii="Times New Roman" w:hAnsi="Times New Roman"/>
          <w:sz w:val="22"/>
          <w:szCs w:val="22"/>
        </w:rPr>
      </w:pPr>
    </w:p>
    <w:p w:rsidR="00F338A9" w:rsidRPr="00F4473B" w:rsidRDefault="00F338A9" w:rsidP="00A62B4E">
      <w:pPr>
        <w:ind w:left="720"/>
        <w:rPr>
          <w:rFonts w:ascii="Times New Roman" w:hAnsi="Times New Roman"/>
          <w:sz w:val="22"/>
          <w:szCs w:val="22"/>
        </w:rPr>
      </w:pPr>
    </w:p>
    <w:p w:rsidR="00F338A9" w:rsidRPr="00F4473B" w:rsidRDefault="00F338A9" w:rsidP="00A62B4E">
      <w:pPr>
        <w:ind w:left="720"/>
        <w:rPr>
          <w:rFonts w:ascii="Times New Roman" w:hAnsi="Times New Roman"/>
          <w:sz w:val="22"/>
          <w:szCs w:val="22"/>
        </w:rPr>
      </w:pPr>
    </w:p>
    <w:p w:rsidR="00F338A9" w:rsidRPr="00F4473B" w:rsidRDefault="00F338A9" w:rsidP="00A62B4E">
      <w:pPr>
        <w:ind w:left="720"/>
        <w:rPr>
          <w:rFonts w:ascii="Times New Roman" w:hAnsi="Times New Roman"/>
          <w:sz w:val="22"/>
          <w:szCs w:val="22"/>
        </w:rPr>
      </w:pPr>
    </w:p>
    <w:p w:rsidR="00F338A9" w:rsidRPr="00F4473B" w:rsidRDefault="00F338A9" w:rsidP="00A62B4E">
      <w:pPr>
        <w:ind w:left="720"/>
        <w:rPr>
          <w:rFonts w:ascii="Times New Roman" w:hAnsi="Times New Roman"/>
          <w:sz w:val="22"/>
          <w:szCs w:val="22"/>
        </w:rPr>
      </w:pPr>
    </w:p>
    <w:p w:rsidR="00F338A9" w:rsidRPr="00F4473B" w:rsidRDefault="00F338A9" w:rsidP="00A62B4E">
      <w:pPr>
        <w:ind w:left="720"/>
        <w:rPr>
          <w:rFonts w:ascii="Times New Roman" w:hAnsi="Times New Roman"/>
          <w:sz w:val="22"/>
          <w:szCs w:val="22"/>
        </w:rPr>
      </w:pPr>
    </w:p>
    <w:p w:rsidR="00F338A9" w:rsidRPr="00F4473B" w:rsidRDefault="00F338A9" w:rsidP="00A62B4E">
      <w:pPr>
        <w:ind w:left="720"/>
        <w:rPr>
          <w:rFonts w:ascii="Times New Roman" w:hAnsi="Times New Roman"/>
          <w:sz w:val="22"/>
          <w:szCs w:val="22"/>
        </w:rPr>
      </w:pPr>
    </w:p>
    <w:p w:rsidR="00F338A9" w:rsidRPr="00F4473B" w:rsidRDefault="00F338A9" w:rsidP="00A62B4E">
      <w:pPr>
        <w:ind w:left="720"/>
        <w:rPr>
          <w:rFonts w:ascii="Times New Roman" w:hAnsi="Times New Roman"/>
          <w:sz w:val="22"/>
          <w:szCs w:val="22"/>
        </w:rPr>
      </w:pPr>
    </w:p>
    <w:p w:rsidR="00F338A9" w:rsidRPr="00F4473B" w:rsidRDefault="00F338A9" w:rsidP="00A62B4E">
      <w:pPr>
        <w:ind w:left="720"/>
        <w:rPr>
          <w:rFonts w:ascii="Times New Roman" w:hAnsi="Times New Roman"/>
          <w:sz w:val="22"/>
          <w:szCs w:val="22"/>
        </w:rPr>
      </w:pPr>
    </w:p>
    <w:p w:rsidR="00F338A9" w:rsidRPr="00F4473B" w:rsidRDefault="00F338A9" w:rsidP="00A62B4E">
      <w:pPr>
        <w:ind w:left="720"/>
        <w:rPr>
          <w:rFonts w:ascii="Times New Roman" w:hAnsi="Times New Roman"/>
          <w:sz w:val="22"/>
          <w:szCs w:val="22"/>
        </w:rPr>
      </w:pPr>
    </w:p>
    <w:p w:rsidR="00F338A9" w:rsidRPr="00F4473B" w:rsidRDefault="00F338A9" w:rsidP="00A62B4E">
      <w:pPr>
        <w:ind w:left="720"/>
        <w:rPr>
          <w:rFonts w:ascii="Times New Roman" w:hAnsi="Times New Roman"/>
          <w:sz w:val="22"/>
          <w:szCs w:val="22"/>
        </w:rPr>
      </w:pPr>
    </w:p>
    <w:p w:rsidR="00F338A9" w:rsidRPr="00F4473B" w:rsidRDefault="00F338A9" w:rsidP="00A62B4E">
      <w:pPr>
        <w:ind w:left="720"/>
        <w:rPr>
          <w:rFonts w:ascii="Times New Roman" w:hAnsi="Times New Roman"/>
          <w:sz w:val="22"/>
          <w:szCs w:val="22"/>
        </w:rPr>
      </w:pPr>
    </w:p>
    <w:p w:rsidR="00F338A9" w:rsidRPr="00F4473B" w:rsidRDefault="00F338A9" w:rsidP="00A62B4E">
      <w:pPr>
        <w:ind w:left="720"/>
        <w:rPr>
          <w:rFonts w:ascii="Times New Roman" w:hAnsi="Times New Roman"/>
          <w:sz w:val="22"/>
          <w:szCs w:val="22"/>
        </w:rPr>
      </w:pPr>
    </w:p>
    <w:p w:rsidR="00F338A9" w:rsidRPr="00F4473B" w:rsidRDefault="00F338A9" w:rsidP="00A62B4E">
      <w:pPr>
        <w:ind w:left="720"/>
        <w:rPr>
          <w:rFonts w:ascii="Times New Roman" w:hAnsi="Times New Roman"/>
          <w:sz w:val="22"/>
          <w:szCs w:val="22"/>
        </w:rPr>
      </w:pPr>
    </w:p>
    <w:p w:rsidR="00F338A9" w:rsidRPr="00F4473B" w:rsidRDefault="00F338A9" w:rsidP="00A62B4E">
      <w:pPr>
        <w:ind w:left="720"/>
        <w:rPr>
          <w:rFonts w:ascii="Times New Roman" w:hAnsi="Times New Roman"/>
          <w:sz w:val="22"/>
          <w:szCs w:val="22"/>
        </w:rPr>
      </w:pPr>
    </w:p>
    <w:p w:rsidR="00A62B4E" w:rsidRPr="00F4473B" w:rsidRDefault="00A62B4E" w:rsidP="00A62B4E">
      <w:pPr>
        <w:ind w:left="720"/>
        <w:rPr>
          <w:rFonts w:ascii="Times New Roman" w:hAnsi="Times New Roman"/>
          <w:sz w:val="22"/>
          <w:szCs w:val="22"/>
        </w:rPr>
      </w:pPr>
    </w:p>
    <w:p w:rsidR="00A62B4E" w:rsidRPr="00F4473B" w:rsidRDefault="00A62B4E" w:rsidP="00A62B4E">
      <w:pPr>
        <w:rPr>
          <w:rFonts w:ascii="Times New Roman" w:hAnsi="Times New Roman"/>
          <w:sz w:val="22"/>
          <w:szCs w:val="22"/>
        </w:rPr>
      </w:pPr>
      <w:r w:rsidRPr="00F4473B">
        <w:rPr>
          <w:rFonts w:ascii="Times New Roman" w:hAnsi="Times New Roman"/>
          <w:sz w:val="22"/>
          <w:szCs w:val="22"/>
        </w:rPr>
        <w:t>First create an annual timeline similar to the one below. Then, overlay the seasonal calendar onto a marketshed map, using key informants to understand trade flows across markets or regions and production levels within regions.</w:t>
      </w:r>
    </w:p>
    <w:p w:rsidR="00A62B4E" w:rsidRPr="00F4473B" w:rsidRDefault="00A62B4E" w:rsidP="00A62B4E">
      <w:pPr>
        <w:ind w:left="720"/>
        <w:rPr>
          <w:rFonts w:ascii="Times New Roman" w:hAnsi="Times New Roman"/>
          <w:sz w:val="22"/>
          <w:szCs w:val="22"/>
        </w:rPr>
      </w:pPr>
    </w:p>
    <w:p w:rsidR="00A62B4E" w:rsidRPr="00F4473B" w:rsidRDefault="00A62B4E" w:rsidP="00A62B4E">
      <w:pPr>
        <w:rPr>
          <w:rFonts w:ascii="Times New Roman" w:hAnsi="Times New Roman"/>
        </w:rPr>
      </w:pPr>
    </w:p>
    <w:tbl>
      <w:tblPr>
        <w:tblW w:w="9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936"/>
        <w:gridCol w:w="917"/>
        <w:gridCol w:w="1098"/>
        <w:gridCol w:w="793"/>
        <w:gridCol w:w="1184"/>
        <w:gridCol w:w="880"/>
        <w:gridCol w:w="834"/>
        <w:gridCol w:w="886"/>
        <w:gridCol w:w="1136"/>
        <w:gridCol w:w="867"/>
      </w:tblGrid>
      <w:tr w:rsidR="00A62B4E" w:rsidRPr="00F4473B">
        <w:tc>
          <w:tcPr>
            <w:tcW w:w="969" w:type="dxa"/>
            <w:tcBorders>
              <w:top w:val="single" w:sz="4" w:space="0" w:color="auto"/>
              <w:left w:val="single" w:sz="4" w:space="0" w:color="auto"/>
              <w:bottom w:val="single" w:sz="4" w:space="0" w:color="auto"/>
              <w:right w:val="single" w:sz="4" w:space="0" w:color="auto"/>
            </w:tcBorders>
          </w:tcPr>
          <w:p w:rsidR="00A62B4E" w:rsidRPr="00F4473B" w:rsidRDefault="00A62B4E" w:rsidP="00761E71">
            <w:pPr>
              <w:rPr>
                <w:rFonts w:ascii="Times New Roman" w:hAnsi="Times New Roman"/>
                <w:sz w:val="18"/>
              </w:rPr>
            </w:pPr>
            <w:bookmarkStart w:id="4" w:name="OLE_LINK1"/>
            <w:r w:rsidRPr="00F4473B">
              <w:rPr>
                <w:rFonts w:ascii="Times New Roman" w:hAnsi="Times New Roman"/>
                <w:sz w:val="18"/>
              </w:rPr>
              <w:t xml:space="preserve">Month </w:t>
            </w:r>
          </w:p>
        </w:tc>
        <w:tc>
          <w:tcPr>
            <w:tcW w:w="931" w:type="dxa"/>
            <w:tcBorders>
              <w:top w:val="single" w:sz="4" w:space="0" w:color="auto"/>
              <w:left w:val="single" w:sz="4" w:space="0" w:color="auto"/>
              <w:bottom w:val="single" w:sz="4" w:space="0" w:color="auto"/>
              <w:right w:val="single" w:sz="4" w:space="0" w:color="auto"/>
            </w:tcBorders>
          </w:tcPr>
          <w:p w:rsidR="00A62B4E" w:rsidRPr="00F4473B" w:rsidRDefault="00A62B4E" w:rsidP="00761E71">
            <w:pPr>
              <w:rPr>
                <w:rFonts w:ascii="Times New Roman" w:hAnsi="Times New Roman"/>
                <w:sz w:val="18"/>
              </w:rPr>
            </w:pPr>
            <w:r w:rsidRPr="00F4473B">
              <w:rPr>
                <w:rFonts w:ascii="Times New Roman" w:hAnsi="Times New Roman"/>
                <w:sz w:val="18"/>
              </w:rPr>
              <w:t>Weather</w:t>
            </w:r>
          </w:p>
        </w:tc>
        <w:tc>
          <w:tcPr>
            <w:tcW w:w="1113" w:type="dxa"/>
            <w:tcBorders>
              <w:top w:val="single" w:sz="4" w:space="0" w:color="auto"/>
              <w:left w:val="single" w:sz="4" w:space="0" w:color="auto"/>
              <w:bottom w:val="single" w:sz="4" w:space="0" w:color="auto"/>
              <w:right w:val="single" w:sz="4" w:space="0" w:color="auto"/>
            </w:tcBorders>
          </w:tcPr>
          <w:p w:rsidR="00A62B4E" w:rsidRPr="00F4473B" w:rsidRDefault="00A62B4E" w:rsidP="00761E71">
            <w:pPr>
              <w:rPr>
                <w:rFonts w:ascii="Times New Roman" w:hAnsi="Times New Roman"/>
                <w:sz w:val="18"/>
              </w:rPr>
            </w:pPr>
            <w:r w:rsidRPr="00F4473B">
              <w:rPr>
                <w:rFonts w:ascii="Times New Roman" w:hAnsi="Times New Roman"/>
                <w:sz w:val="18"/>
              </w:rPr>
              <w:t>Production of key staple</w:t>
            </w:r>
            <w:r w:rsidRPr="00F4473B">
              <w:rPr>
                <w:rStyle w:val="FootnoteReference"/>
                <w:rFonts w:ascii="Times New Roman" w:hAnsi="Times New Roman"/>
                <w:sz w:val="18"/>
              </w:rPr>
              <w:footnoteReference w:id="2"/>
            </w:r>
          </w:p>
        </w:tc>
        <w:tc>
          <w:tcPr>
            <w:tcW w:w="808" w:type="dxa"/>
            <w:tcBorders>
              <w:top w:val="single" w:sz="4" w:space="0" w:color="auto"/>
              <w:left w:val="single" w:sz="4" w:space="0" w:color="auto"/>
              <w:bottom w:val="single" w:sz="4" w:space="0" w:color="auto"/>
              <w:right w:val="single" w:sz="4" w:space="0" w:color="auto"/>
            </w:tcBorders>
          </w:tcPr>
          <w:p w:rsidR="00A62B4E" w:rsidRPr="00F4473B" w:rsidRDefault="00A62B4E" w:rsidP="00761E71">
            <w:pPr>
              <w:rPr>
                <w:rFonts w:ascii="Times New Roman" w:hAnsi="Times New Roman"/>
                <w:sz w:val="18"/>
              </w:rPr>
            </w:pPr>
            <w:r w:rsidRPr="00F4473B">
              <w:rPr>
                <w:rFonts w:ascii="Times New Roman" w:hAnsi="Times New Roman"/>
                <w:sz w:val="18"/>
              </w:rPr>
              <w:t>Price of staple</w:t>
            </w:r>
            <w:r w:rsidRPr="00F4473B">
              <w:rPr>
                <w:rStyle w:val="FootnoteReference"/>
                <w:rFonts w:ascii="Times New Roman" w:hAnsi="Times New Roman"/>
                <w:sz w:val="18"/>
              </w:rPr>
              <w:footnoteReference w:id="3"/>
            </w:r>
          </w:p>
        </w:tc>
        <w:tc>
          <w:tcPr>
            <w:tcW w:w="1213" w:type="dxa"/>
            <w:tcBorders>
              <w:top w:val="single" w:sz="4" w:space="0" w:color="auto"/>
              <w:left w:val="single" w:sz="4" w:space="0" w:color="auto"/>
              <w:bottom w:val="single" w:sz="4" w:space="0" w:color="auto"/>
              <w:right w:val="single" w:sz="4" w:space="0" w:color="auto"/>
            </w:tcBorders>
          </w:tcPr>
          <w:p w:rsidR="00A62B4E" w:rsidRPr="00F4473B" w:rsidRDefault="00A62B4E" w:rsidP="00761E71">
            <w:pPr>
              <w:rPr>
                <w:rFonts w:ascii="Times New Roman" w:hAnsi="Times New Roman"/>
                <w:sz w:val="18"/>
              </w:rPr>
            </w:pPr>
            <w:r w:rsidRPr="00F4473B">
              <w:rPr>
                <w:rFonts w:ascii="Times New Roman" w:hAnsi="Times New Roman"/>
                <w:sz w:val="18"/>
              </w:rPr>
              <w:t>Production of cash crop or livestock</w:t>
            </w:r>
            <w:r w:rsidRPr="00F4473B">
              <w:rPr>
                <w:rFonts w:ascii="Times New Roman" w:hAnsi="Times New Roman"/>
                <w:sz w:val="18"/>
                <w:vertAlign w:val="superscript"/>
              </w:rPr>
              <w:t>1</w:t>
            </w:r>
          </w:p>
        </w:tc>
        <w:tc>
          <w:tcPr>
            <w:tcW w:w="890" w:type="dxa"/>
            <w:tcBorders>
              <w:top w:val="single" w:sz="4" w:space="0" w:color="auto"/>
              <w:left w:val="single" w:sz="4" w:space="0" w:color="auto"/>
              <w:bottom w:val="single" w:sz="4" w:space="0" w:color="auto"/>
              <w:right w:val="single" w:sz="4" w:space="0" w:color="auto"/>
            </w:tcBorders>
          </w:tcPr>
          <w:p w:rsidR="00A62B4E" w:rsidRPr="00F4473B" w:rsidRDefault="00A62B4E" w:rsidP="00761E71">
            <w:pPr>
              <w:rPr>
                <w:rFonts w:ascii="Times New Roman" w:hAnsi="Times New Roman"/>
                <w:sz w:val="18"/>
              </w:rPr>
            </w:pPr>
            <w:r w:rsidRPr="00F4473B">
              <w:rPr>
                <w:rFonts w:ascii="Times New Roman" w:hAnsi="Times New Roman"/>
                <w:sz w:val="18"/>
              </w:rPr>
              <w:t>Hungry/ lean season</w:t>
            </w:r>
            <w:r w:rsidRPr="00F4473B">
              <w:rPr>
                <w:rStyle w:val="FootnoteReference"/>
                <w:rFonts w:ascii="Times New Roman" w:hAnsi="Times New Roman"/>
                <w:sz w:val="18"/>
              </w:rPr>
              <w:footnoteReference w:id="4"/>
            </w:r>
          </w:p>
        </w:tc>
        <w:tc>
          <w:tcPr>
            <w:tcW w:w="835" w:type="dxa"/>
            <w:tcBorders>
              <w:top w:val="single" w:sz="4" w:space="0" w:color="auto"/>
              <w:left w:val="single" w:sz="4" w:space="0" w:color="auto"/>
              <w:bottom w:val="single" w:sz="4" w:space="0" w:color="auto"/>
              <w:right w:val="single" w:sz="4" w:space="0" w:color="auto"/>
            </w:tcBorders>
          </w:tcPr>
          <w:p w:rsidR="00A62B4E" w:rsidRPr="00F4473B" w:rsidRDefault="00A62B4E" w:rsidP="00761E71">
            <w:pPr>
              <w:rPr>
                <w:rFonts w:ascii="Times New Roman" w:hAnsi="Times New Roman"/>
                <w:sz w:val="18"/>
              </w:rPr>
            </w:pPr>
            <w:r w:rsidRPr="00F4473B">
              <w:rPr>
                <w:rFonts w:ascii="Times New Roman" w:hAnsi="Times New Roman"/>
                <w:sz w:val="18"/>
              </w:rPr>
              <w:t>Regular shocks / major holidays</w:t>
            </w:r>
          </w:p>
        </w:tc>
        <w:tc>
          <w:tcPr>
            <w:tcW w:w="889" w:type="dxa"/>
            <w:tcBorders>
              <w:top w:val="single" w:sz="4" w:space="0" w:color="auto"/>
              <w:left w:val="single" w:sz="4" w:space="0" w:color="auto"/>
              <w:bottom w:val="single" w:sz="4" w:space="0" w:color="auto"/>
              <w:right w:val="single" w:sz="4" w:space="0" w:color="auto"/>
            </w:tcBorders>
          </w:tcPr>
          <w:p w:rsidR="00A62B4E" w:rsidRPr="00F4473B" w:rsidRDefault="00A62B4E" w:rsidP="00761E71">
            <w:pPr>
              <w:rPr>
                <w:rFonts w:ascii="Times New Roman" w:hAnsi="Times New Roman"/>
                <w:sz w:val="18"/>
              </w:rPr>
            </w:pPr>
            <w:r w:rsidRPr="00F4473B">
              <w:rPr>
                <w:rFonts w:ascii="Times New Roman" w:hAnsi="Times New Roman"/>
                <w:sz w:val="18"/>
              </w:rPr>
              <w:t>Market Activity</w:t>
            </w:r>
            <w:r w:rsidRPr="00F4473B">
              <w:rPr>
                <w:rStyle w:val="FootnoteReference"/>
                <w:rFonts w:ascii="Times New Roman" w:hAnsi="Times New Roman"/>
                <w:sz w:val="18"/>
              </w:rPr>
              <w:footnoteReference w:id="5"/>
            </w:r>
          </w:p>
        </w:tc>
        <w:tc>
          <w:tcPr>
            <w:tcW w:w="1016" w:type="dxa"/>
            <w:tcBorders>
              <w:top w:val="single" w:sz="4" w:space="0" w:color="auto"/>
              <w:left w:val="single" w:sz="4" w:space="0" w:color="auto"/>
              <w:bottom w:val="single" w:sz="4" w:space="0" w:color="auto"/>
              <w:right w:val="single" w:sz="4" w:space="0" w:color="auto"/>
            </w:tcBorders>
          </w:tcPr>
          <w:p w:rsidR="00A62B4E" w:rsidRPr="00F4473B" w:rsidRDefault="00A62B4E" w:rsidP="00761E71">
            <w:pPr>
              <w:rPr>
                <w:rFonts w:ascii="Times New Roman" w:hAnsi="Times New Roman"/>
                <w:sz w:val="18"/>
              </w:rPr>
            </w:pPr>
            <w:r w:rsidRPr="00F4473B">
              <w:rPr>
                <w:rFonts w:ascii="Times New Roman" w:hAnsi="Times New Roman"/>
                <w:sz w:val="18"/>
              </w:rPr>
              <w:t>Procurement or distribution activity</w:t>
            </w:r>
          </w:p>
        </w:tc>
        <w:tc>
          <w:tcPr>
            <w:tcW w:w="867" w:type="dxa"/>
            <w:tcBorders>
              <w:top w:val="single" w:sz="4" w:space="0" w:color="auto"/>
              <w:left w:val="single" w:sz="4" w:space="0" w:color="auto"/>
              <w:bottom w:val="single" w:sz="4" w:space="0" w:color="auto"/>
              <w:right w:val="single" w:sz="4" w:space="0" w:color="auto"/>
            </w:tcBorders>
          </w:tcPr>
          <w:p w:rsidR="00A62B4E" w:rsidRPr="00F4473B" w:rsidRDefault="00A62B4E" w:rsidP="00761E71">
            <w:pPr>
              <w:rPr>
                <w:rFonts w:ascii="Times New Roman" w:hAnsi="Times New Roman"/>
                <w:sz w:val="18"/>
              </w:rPr>
            </w:pPr>
            <w:r w:rsidRPr="00F4473B">
              <w:rPr>
                <w:rFonts w:ascii="Times New Roman" w:hAnsi="Times New Roman"/>
                <w:sz w:val="18"/>
              </w:rPr>
              <w:t>Major Holidays</w:t>
            </w:r>
          </w:p>
        </w:tc>
      </w:tr>
      <w:tr w:rsidR="00A62B4E" w:rsidRPr="00F4473B">
        <w:tc>
          <w:tcPr>
            <w:tcW w:w="969" w:type="dxa"/>
          </w:tcPr>
          <w:p w:rsidR="00A62B4E" w:rsidRPr="00F4473B" w:rsidRDefault="00A62B4E" w:rsidP="00761E71">
            <w:pPr>
              <w:rPr>
                <w:rFonts w:ascii="Times New Roman" w:hAnsi="Times New Roman"/>
                <w:sz w:val="18"/>
              </w:rPr>
            </w:pPr>
            <w:r w:rsidRPr="00F4473B">
              <w:rPr>
                <w:rFonts w:ascii="Times New Roman" w:hAnsi="Times New Roman"/>
                <w:sz w:val="18"/>
              </w:rPr>
              <w:t xml:space="preserve">Jan </w:t>
            </w:r>
          </w:p>
        </w:tc>
        <w:tc>
          <w:tcPr>
            <w:tcW w:w="931" w:type="dxa"/>
          </w:tcPr>
          <w:p w:rsidR="00A62B4E" w:rsidRPr="00F4473B" w:rsidRDefault="00A62B4E" w:rsidP="00761E71">
            <w:pPr>
              <w:rPr>
                <w:rFonts w:ascii="Times New Roman" w:hAnsi="Times New Roman"/>
                <w:sz w:val="18"/>
              </w:rPr>
            </w:pPr>
          </w:p>
        </w:tc>
        <w:tc>
          <w:tcPr>
            <w:tcW w:w="1113" w:type="dxa"/>
          </w:tcPr>
          <w:p w:rsidR="00A62B4E" w:rsidRPr="00F4473B" w:rsidRDefault="00A62B4E" w:rsidP="00761E71">
            <w:pPr>
              <w:rPr>
                <w:rFonts w:ascii="Times New Roman" w:hAnsi="Times New Roman"/>
                <w:sz w:val="18"/>
              </w:rPr>
            </w:pPr>
          </w:p>
        </w:tc>
        <w:tc>
          <w:tcPr>
            <w:tcW w:w="808" w:type="dxa"/>
          </w:tcPr>
          <w:p w:rsidR="00A62B4E" w:rsidRPr="00F4473B" w:rsidRDefault="00A62B4E" w:rsidP="00761E71">
            <w:pPr>
              <w:rPr>
                <w:rFonts w:ascii="Times New Roman" w:hAnsi="Times New Roman"/>
                <w:sz w:val="18"/>
              </w:rPr>
            </w:pPr>
          </w:p>
        </w:tc>
        <w:tc>
          <w:tcPr>
            <w:tcW w:w="1213" w:type="dxa"/>
          </w:tcPr>
          <w:p w:rsidR="00A62B4E" w:rsidRPr="00F4473B" w:rsidRDefault="00A62B4E" w:rsidP="00761E71">
            <w:pPr>
              <w:rPr>
                <w:rFonts w:ascii="Times New Roman" w:hAnsi="Times New Roman"/>
                <w:sz w:val="18"/>
              </w:rPr>
            </w:pPr>
          </w:p>
        </w:tc>
        <w:tc>
          <w:tcPr>
            <w:tcW w:w="890" w:type="dxa"/>
          </w:tcPr>
          <w:p w:rsidR="00A62B4E" w:rsidRPr="00F4473B" w:rsidRDefault="00A62B4E" w:rsidP="00761E71">
            <w:pPr>
              <w:rPr>
                <w:rFonts w:ascii="Times New Roman" w:hAnsi="Times New Roman"/>
                <w:sz w:val="18"/>
              </w:rPr>
            </w:pPr>
          </w:p>
        </w:tc>
        <w:tc>
          <w:tcPr>
            <w:tcW w:w="835" w:type="dxa"/>
          </w:tcPr>
          <w:p w:rsidR="00A62B4E" w:rsidRPr="00F4473B" w:rsidRDefault="00A62B4E" w:rsidP="00761E71">
            <w:pPr>
              <w:rPr>
                <w:rFonts w:ascii="Times New Roman" w:hAnsi="Times New Roman"/>
                <w:sz w:val="18"/>
              </w:rPr>
            </w:pPr>
          </w:p>
        </w:tc>
        <w:tc>
          <w:tcPr>
            <w:tcW w:w="889" w:type="dxa"/>
          </w:tcPr>
          <w:p w:rsidR="00A62B4E" w:rsidRPr="00F4473B" w:rsidRDefault="00A62B4E" w:rsidP="00761E71">
            <w:pPr>
              <w:rPr>
                <w:rFonts w:ascii="Times New Roman" w:hAnsi="Times New Roman"/>
                <w:sz w:val="18"/>
              </w:rPr>
            </w:pPr>
          </w:p>
        </w:tc>
        <w:tc>
          <w:tcPr>
            <w:tcW w:w="1016" w:type="dxa"/>
          </w:tcPr>
          <w:p w:rsidR="00A62B4E" w:rsidRPr="00F4473B" w:rsidRDefault="00A62B4E" w:rsidP="00761E71">
            <w:pPr>
              <w:rPr>
                <w:rFonts w:ascii="Times New Roman" w:hAnsi="Times New Roman"/>
                <w:sz w:val="18"/>
              </w:rPr>
            </w:pPr>
          </w:p>
        </w:tc>
        <w:tc>
          <w:tcPr>
            <w:tcW w:w="867" w:type="dxa"/>
          </w:tcPr>
          <w:p w:rsidR="00A62B4E" w:rsidRPr="00F4473B" w:rsidRDefault="00A62B4E" w:rsidP="00761E71">
            <w:pPr>
              <w:rPr>
                <w:rFonts w:ascii="Times New Roman" w:hAnsi="Times New Roman"/>
                <w:sz w:val="18"/>
              </w:rPr>
            </w:pPr>
          </w:p>
        </w:tc>
      </w:tr>
      <w:tr w:rsidR="00A62B4E" w:rsidRPr="00F4473B">
        <w:tc>
          <w:tcPr>
            <w:tcW w:w="969" w:type="dxa"/>
          </w:tcPr>
          <w:p w:rsidR="00A62B4E" w:rsidRPr="00F4473B" w:rsidRDefault="00A62B4E" w:rsidP="00761E71">
            <w:pPr>
              <w:rPr>
                <w:rFonts w:ascii="Times New Roman" w:hAnsi="Times New Roman"/>
                <w:sz w:val="18"/>
              </w:rPr>
            </w:pPr>
            <w:r w:rsidRPr="00F4473B">
              <w:rPr>
                <w:rFonts w:ascii="Times New Roman" w:hAnsi="Times New Roman"/>
                <w:sz w:val="18"/>
              </w:rPr>
              <w:t xml:space="preserve">Feb </w:t>
            </w:r>
          </w:p>
        </w:tc>
        <w:tc>
          <w:tcPr>
            <w:tcW w:w="931" w:type="dxa"/>
          </w:tcPr>
          <w:p w:rsidR="00A62B4E" w:rsidRPr="00F4473B" w:rsidRDefault="00A62B4E" w:rsidP="00761E71">
            <w:pPr>
              <w:rPr>
                <w:rFonts w:ascii="Times New Roman" w:hAnsi="Times New Roman"/>
                <w:sz w:val="18"/>
              </w:rPr>
            </w:pPr>
          </w:p>
        </w:tc>
        <w:tc>
          <w:tcPr>
            <w:tcW w:w="1113" w:type="dxa"/>
          </w:tcPr>
          <w:p w:rsidR="00A62B4E" w:rsidRPr="00F4473B" w:rsidRDefault="00A62B4E" w:rsidP="00761E71">
            <w:pPr>
              <w:rPr>
                <w:rFonts w:ascii="Times New Roman" w:hAnsi="Times New Roman"/>
                <w:sz w:val="18"/>
              </w:rPr>
            </w:pPr>
          </w:p>
        </w:tc>
        <w:tc>
          <w:tcPr>
            <w:tcW w:w="808" w:type="dxa"/>
          </w:tcPr>
          <w:p w:rsidR="00A62B4E" w:rsidRPr="00F4473B" w:rsidRDefault="00A62B4E" w:rsidP="00761E71">
            <w:pPr>
              <w:rPr>
                <w:rFonts w:ascii="Times New Roman" w:hAnsi="Times New Roman"/>
                <w:sz w:val="18"/>
              </w:rPr>
            </w:pPr>
          </w:p>
        </w:tc>
        <w:tc>
          <w:tcPr>
            <w:tcW w:w="1213" w:type="dxa"/>
          </w:tcPr>
          <w:p w:rsidR="00A62B4E" w:rsidRPr="00F4473B" w:rsidRDefault="00A62B4E" w:rsidP="00761E71">
            <w:pPr>
              <w:rPr>
                <w:rFonts w:ascii="Times New Roman" w:hAnsi="Times New Roman"/>
                <w:sz w:val="18"/>
              </w:rPr>
            </w:pPr>
          </w:p>
        </w:tc>
        <w:tc>
          <w:tcPr>
            <w:tcW w:w="890" w:type="dxa"/>
          </w:tcPr>
          <w:p w:rsidR="00A62B4E" w:rsidRPr="00F4473B" w:rsidRDefault="00A62B4E" w:rsidP="00761E71">
            <w:pPr>
              <w:rPr>
                <w:rFonts w:ascii="Times New Roman" w:hAnsi="Times New Roman"/>
                <w:sz w:val="18"/>
              </w:rPr>
            </w:pPr>
          </w:p>
        </w:tc>
        <w:tc>
          <w:tcPr>
            <w:tcW w:w="835" w:type="dxa"/>
          </w:tcPr>
          <w:p w:rsidR="00A62B4E" w:rsidRPr="00F4473B" w:rsidRDefault="00A62B4E" w:rsidP="00761E71">
            <w:pPr>
              <w:rPr>
                <w:rFonts w:ascii="Times New Roman" w:hAnsi="Times New Roman"/>
                <w:sz w:val="18"/>
              </w:rPr>
            </w:pPr>
          </w:p>
        </w:tc>
        <w:tc>
          <w:tcPr>
            <w:tcW w:w="889" w:type="dxa"/>
          </w:tcPr>
          <w:p w:rsidR="00A62B4E" w:rsidRPr="00F4473B" w:rsidRDefault="00A62B4E" w:rsidP="00761E71">
            <w:pPr>
              <w:rPr>
                <w:rFonts w:ascii="Times New Roman" w:hAnsi="Times New Roman"/>
                <w:sz w:val="18"/>
              </w:rPr>
            </w:pPr>
          </w:p>
        </w:tc>
        <w:tc>
          <w:tcPr>
            <w:tcW w:w="1016" w:type="dxa"/>
          </w:tcPr>
          <w:p w:rsidR="00A62B4E" w:rsidRPr="00F4473B" w:rsidRDefault="00A62B4E" w:rsidP="00761E71">
            <w:pPr>
              <w:rPr>
                <w:rFonts w:ascii="Times New Roman" w:hAnsi="Times New Roman"/>
                <w:sz w:val="18"/>
              </w:rPr>
            </w:pPr>
          </w:p>
        </w:tc>
        <w:tc>
          <w:tcPr>
            <w:tcW w:w="867" w:type="dxa"/>
          </w:tcPr>
          <w:p w:rsidR="00A62B4E" w:rsidRPr="00F4473B" w:rsidRDefault="00A62B4E" w:rsidP="00761E71">
            <w:pPr>
              <w:rPr>
                <w:rFonts w:ascii="Times New Roman" w:hAnsi="Times New Roman"/>
                <w:sz w:val="18"/>
              </w:rPr>
            </w:pPr>
          </w:p>
        </w:tc>
      </w:tr>
      <w:tr w:rsidR="00A62B4E" w:rsidRPr="00F4473B">
        <w:tc>
          <w:tcPr>
            <w:tcW w:w="969" w:type="dxa"/>
          </w:tcPr>
          <w:p w:rsidR="00A62B4E" w:rsidRPr="00F4473B" w:rsidRDefault="00A62B4E" w:rsidP="00761E71">
            <w:pPr>
              <w:rPr>
                <w:rFonts w:ascii="Times New Roman" w:hAnsi="Times New Roman"/>
                <w:sz w:val="18"/>
              </w:rPr>
            </w:pPr>
            <w:r w:rsidRPr="00F4473B">
              <w:rPr>
                <w:rFonts w:ascii="Times New Roman" w:hAnsi="Times New Roman"/>
                <w:sz w:val="18"/>
              </w:rPr>
              <w:t xml:space="preserve">March </w:t>
            </w:r>
          </w:p>
        </w:tc>
        <w:tc>
          <w:tcPr>
            <w:tcW w:w="931" w:type="dxa"/>
          </w:tcPr>
          <w:p w:rsidR="00A62B4E" w:rsidRPr="00F4473B" w:rsidRDefault="00A62B4E" w:rsidP="00761E71">
            <w:pPr>
              <w:rPr>
                <w:rFonts w:ascii="Times New Roman" w:hAnsi="Times New Roman"/>
                <w:sz w:val="18"/>
              </w:rPr>
            </w:pPr>
          </w:p>
        </w:tc>
        <w:tc>
          <w:tcPr>
            <w:tcW w:w="1113" w:type="dxa"/>
          </w:tcPr>
          <w:p w:rsidR="00A62B4E" w:rsidRPr="00F4473B" w:rsidRDefault="00A62B4E" w:rsidP="00761E71">
            <w:pPr>
              <w:rPr>
                <w:rFonts w:ascii="Times New Roman" w:hAnsi="Times New Roman"/>
                <w:sz w:val="18"/>
              </w:rPr>
            </w:pPr>
          </w:p>
        </w:tc>
        <w:tc>
          <w:tcPr>
            <w:tcW w:w="808" w:type="dxa"/>
          </w:tcPr>
          <w:p w:rsidR="00A62B4E" w:rsidRPr="00F4473B" w:rsidRDefault="00A62B4E" w:rsidP="00761E71">
            <w:pPr>
              <w:rPr>
                <w:rFonts w:ascii="Times New Roman" w:hAnsi="Times New Roman"/>
                <w:sz w:val="18"/>
              </w:rPr>
            </w:pPr>
          </w:p>
        </w:tc>
        <w:tc>
          <w:tcPr>
            <w:tcW w:w="1213" w:type="dxa"/>
          </w:tcPr>
          <w:p w:rsidR="00A62B4E" w:rsidRPr="00F4473B" w:rsidRDefault="00A62B4E" w:rsidP="00761E71">
            <w:pPr>
              <w:rPr>
                <w:rFonts w:ascii="Times New Roman" w:hAnsi="Times New Roman"/>
                <w:sz w:val="18"/>
              </w:rPr>
            </w:pPr>
          </w:p>
        </w:tc>
        <w:tc>
          <w:tcPr>
            <w:tcW w:w="890" w:type="dxa"/>
          </w:tcPr>
          <w:p w:rsidR="00A62B4E" w:rsidRPr="00F4473B" w:rsidRDefault="00A62B4E" w:rsidP="00761E71">
            <w:pPr>
              <w:rPr>
                <w:rFonts w:ascii="Times New Roman" w:hAnsi="Times New Roman"/>
                <w:sz w:val="18"/>
              </w:rPr>
            </w:pPr>
          </w:p>
        </w:tc>
        <w:tc>
          <w:tcPr>
            <w:tcW w:w="835" w:type="dxa"/>
          </w:tcPr>
          <w:p w:rsidR="00A62B4E" w:rsidRPr="00F4473B" w:rsidRDefault="00A62B4E" w:rsidP="00761E71">
            <w:pPr>
              <w:rPr>
                <w:rFonts w:ascii="Times New Roman" w:hAnsi="Times New Roman"/>
                <w:sz w:val="18"/>
              </w:rPr>
            </w:pPr>
          </w:p>
        </w:tc>
        <w:tc>
          <w:tcPr>
            <w:tcW w:w="889" w:type="dxa"/>
          </w:tcPr>
          <w:p w:rsidR="00A62B4E" w:rsidRPr="00F4473B" w:rsidRDefault="00A62B4E" w:rsidP="00761E71">
            <w:pPr>
              <w:rPr>
                <w:rFonts w:ascii="Times New Roman" w:hAnsi="Times New Roman"/>
                <w:sz w:val="18"/>
              </w:rPr>
            </w:pPr>
          </w:p>
        </w:tc>
        <w:tc>
          <w:tcPr>
            <w:tcW w:w="1016" w:type="dxa"/>
          </w:tcPr>
          <w:p w:rsidR="00A62B4E" w:rsidRPr="00F4473B" w:rsidRDefault="00A62B4E" w:rsidP="00761E71">
            <w:pPr>
              <w:rPr>
                <w:rFonts w:ascii="Times New Roman" w:hAnsi="Times New Roman"/>
                <w:sz w:val="18"/>
              </w:rPr>
            </w:pPr>
          </w:p>
        </w:tc>
        <w:tc>
          <w:tcPr>
            <w:tcW w:w="867" w:type="dxa"/>
          </w:tcPr>
          <w:p w:rsidR="00A62B4E" w:rsidRPr="00F4473B" w:rsidRDefault="00A62B4E" w:rsidP="00761E71">
            <w:pPr>
              <w:rPr>
                <w:rFonts w:ascii="Times New Roman" w:hAnsi="Times New Roman"/>
                <w:sz w:val="18"/>
              </w:rPr>
            </w:pPr>
          </w:p>
        </w:tc>
      </w:tr>
      <w:tr w:rsidR="00A62B4E" w:rsidRPr="00F4473B">
        <w:tc>
          <w:tcPr>
            <w:tcW w:w="969" w:type="dxa"/>
          </w:tcPr>
          <w:p w:rsidR="00A62B4E" w:rsidRPr="00F4473B" w:rsidRDefault="00A62B4E" w:rsidP="00761E71">
            <w:pPr>
              <w:rPr>
                <w:rFonts w:ascii="Times New Roman" w:hAnsi="Times New Roman"/>
                <w:sz w:val="18"/>
              </w:rPr>
            </w:pPr>
            <w:r w:rsidRPr="00F4473B">
              <w:rPr>
                <w:rFonts w:ascii="Times New Roman" w:hAnsi="Times New Roman"/>
                <w:sz w:val="18"/>
              </w:rPr>
              <w:t xml:space="preserve">April </w:t>
            </w:r>
          </w:p>
        </w:tc>
        <w:tc>
          <w:tcPr>
            <w:tcW w:w="931" w:type="dxa"/>
          </w:tcPr>
          <w:p w:rsidR="00A62B4E" w:rsidRPr="00F4473B" w:rsidRDefault="00A62B4E" w:rsidP="00761E71">
            <w:pPr>
              <w:rPr>
                <w:rFonts w:ascii="Times New Roman" w:hAnsi="Times New Roman"/>
                <w:sz w:val="18"/>
              </w:rPr>
            </w:pPr>
          </w:p>
        </w:tc>
        <w:tc>
          <w:tcPr>
            <w:tcW w:w="1113" w:type="dxa"/>
          </w:tcPr>
          <w:p w:rsidR="00A62B4E" w:rsidRPr="00F4473B" w:rsidRDefault="00A62B4E" w:rsidP="00761E71">
            <w:pPr>
              <w:rPr>
                <w:rFonts w:ascii="Times New Roman" w:hAnsi="Times New Roman"/>
                <w:sz w:val="18"/>
              </w:rPr>
            </w:pPr>
          </w:p>
        </w:tc>
        <w:tc>
          <w:tcPr>
            <w:tcW w:w="808" w:type="dxa"/>
          </w:tcPr>
          <w:p w:rsidR="00A62B4E" w:rsidRPr="00F4473B" w:rsidRDefault="00A62B4E" w:rsidP="00761E71">
            <w:pPr>
              <w:rPr>
                <w:rFonts w:ascii="Times New Roman" w:hAnsi="Times New Roman"/>
                <w:sz w:val="18"/>
              </w:rPr>
            </w:pPr>
          </w:p>
        </w:tc>
        <w:tc>
          <w:tcPr>
            <w:tcW w:w="1213" w:type="dxa"/>
          </w:tcPr>
          <w:p w:rsidR="00A62B4E" w:rsidRPr="00F4473B" w:rsidRDefault="00A62B4E" w:rsidP="00761E71">
            <w:pPr>
              <w:rPr>
                <w:rFonts w:ascii="Times New Roman" w:hAnsi="Times New Roman"/>
                <w:sz w:val="18"/>
              </w:rPr>
            </w:pPr>
          </w:p>
        </w:tc>
        <w:tc>
          <w:tcPr>
            <w:tcW w:w="890" w:type="dxa"/>
          </w:tcPr>
          <w:p w:rsidR="00A62B4E" w:rsidRPr="00F4473B" w:rsidRDefault="00A62B4E" w:rsidP="00761E71">
            <w:pPr>
              <w:rPr>
                <w:rFonts w:ascii="Times New Roman" w:hAnsi="Times New Roman"/>
                <w:sz w:val="18"/>
              </w:rPr>
            </w:pPr>
          </w:p>
        </w:tc>
        <w:tc>
          <w:tcPr>
            <w:tcW w:w="835" w:type="dxa"/>
          </w:tcPr>
          <w:p w:rsidR="00A62B4E" w:rsidRPr="00F4473B" w:rsidRDefault="00A62B4E" w:rsidP="00761E71">
            <w:pPr>
              <w:rPr>
                <w:rFonts w:ascii="Times New Roman" w:hAnsi="Times New Roman"/>
                <w:sz w:val="18"/>
              </w:rPr>
            </w:pPr>
          </w:p>
        </w:tc>
        <w:tc>
          <w:tcPr>
            <w:tcW w:w="889" w:type="dxa"/>
          </w:tcPr>
          <w:p w:rsidR="00A62B4E" w:rsidRPr="00F4473B" w:rsidRDefault="00A62B4E" w:rsidP="00761E71">
            <w:pPr>
              <w:rPr>
                <w:rFonts w:ascii="Times New Roman" w:hAnsi="Times New Roman"/>
                <w:sz w:val="18"/>
              </w:rPr>
            </w:pPr>
          </w:p>
        </w:tc>
        <w:tc>
          <w:tcPr>
            <w:tcW w:w="1016" w:type="dxa"/>
          </w:tcPr>
          <w:p w:rsidR="00A62B4E" w:rsidRPr="00F4473B" w:rsidRDefault="00A62B4E" w:rsidP="00761E71">
            <w:pPr>
              <w:rPr>
                <w:rFonts w:ascii="Times New Roman" w:hAnsi="Times New Roman"/>
                <w:sz w:val="18"/>
              </w:rPr>
            </w:pPr>
          </w:p>
        </w:tc>
        <w:tc>
          <w:tcPr>
            <w:tcW w:w="867" w:type="dxa"/>
          </w:tcPr>
          <w:p w:rsidR="00A62B4E" w:rsidRPr="00F4473B" w:rsidRDefault="00A62B4E" w:rsidP="00761E71">
            <w:pPr>
              <w:rPr>
                <w:rFonts w:ascii="Times New Roman" w:hAnsi="Times New Roman"/>
                <w:sz w:val="18"/>
              </w:rPr>
            </w:pPr>
          </w:p>
        </w:tc>
      </w:tr>
      <w:tr w:rsidR="00A62B4E" w:rsidRPr="00F4473B">
        <w:tc>
          <w:tcPr>
            <w:tcW w:w="969" w:type="dxa"/>
          </w:tcPr>
          <w:p w:rsidR="00A62B4E" w:rsidRPr="00F4473B" w:rsidRDefault="00A62B4E" w:rsidP="00761E71">
            <w:pPr>
              <w:rPr>
                <w:rFonts w:ascii="Times New Roman" w:hAnsi="Times New Roman"/>
                <w:sz w:val="18"/>
              </w:rPr>
            </w:pPr>
            <w:r w:rsidRPr="00F4473B">
              <w:rPr>
                <w:rFonts w:ascii="Times New Roman" w:hAnsi="Times New Roman"/>
                <w:sz w:val="18"/>
              </w:rPr>
              <w:t xml:space="preserve">May </w:t>
            </w:r>
          </w:p>
        </w:tc>
        <w:tc>
          <w:tcPr>
            <w:tcW w:w="931" w:type="dxa"/>
          </w:tcPr>
          <w:p w:rsidR="00A62B4E" w:rsidRPr="00F4473B" w:rsidRDefault="00A62B4E" w:rsidP="00761E71">
            <w:pPr>
              <w:rPr>
                <w:rFonts w:ascii="Times New Roman" w:hAnsi="Times New Roman"/>
                <w:sz w:val="18"/>
              </w:rPr>
            </w:pPr>
          </w:p>
        </w:tc>
        <w:tc>
          <w:tcPr>
            <w:tcW w:w="1113" w:type="dxa"/>
          </w:tcPr>
          <w:p w:rsidR="00A62B4E" w:rsidRPr="00F4473B" w:rsidRDefault="00A62B4E" w:rsidP="00761E71">
            <w:pPr>
              <w:rPr>
                <w:rFonts w:ascii="Times New Roman" w:hAnsi="Times New Roman"/>
                <w:sz w:val="18"/>
              </w:rPr>
            </w:pPr>
          </w:p>
        </w:tc>
        <w:tc>
          <w:tcPr>
            <w:tcW w:w="808" w:type="dxa"/>
          </w:tcPr>
          <w:p w:rsidR="00A62B4E" w:rsidRPr="00F4473B" w:rsidRDefault="00A62B4E" w:rsidP="00761E71">
            <w:pPr>
              <w:rPr>
                <w:rFonts w:ascii="Times New Roman" w:hAnsi="Times New Roman"/>
                <w:sz w:val="18"/>
              </w:rPr>
            </w:pPr>
          </w:p>
        </w:tc>
        <w:tc>
          <w:tcPr>
            <w:tcW w:w="1213" w:type="dxa"/>
          </w:tcPr>
          <w:p w:rsidR="00A62B4E" w:rsidRPr="00F4473B" w:rsidRDefault="00A62B4E" w:rsidP="00761E71">
            <w:pPr>
              <w:rPr>
                <w:rFonts w:ascii="Times New Roman" w:hAnsi="Times New Roman"/>
                <w:sz w:val="18"/>
              </w:rPr>
            </w:pPr>
          </w:p>
        </w:tc>
        <w:tc>
          <w:tcPr>
            <w:tcW w:w="890" w:type="dxa"/>
          </w:tcPr>
          <w:p w:rsidR="00A62B4E" w:rsidRPr="00F4473B" w:rsidRDefault="00A62B4E" w:rsidP="00761E71">
            <w:pPr>
              <w:rPr>
                <w:rFonts w:ascii="Times New Roman" w:hAnsi="Times New Roman"/>
                <w:sz w:val="18"/>
              </w:rPr>
            </w:pPr>
          </w:p>
        </w:tc>
        <w:tc>
          <w:tcPr>
            <w:tcW w:w="835" w:type="dxa"/>
          </w:tcPr>
          <w:p w:rsidR="00A62B4E" w:rsidRPr="00F4473B" w:rsidRDefault="00A62B4E" w:rsidP="00761E71">
            <w:pPr>
              <w:rPr>
                <w:rFonts w:ascii="Times New Roman" w:hAnsi="Times New Roman"/>
                <w:sz w:val="18"/>
              </w:rPr>
            </w:pPr>
          </w:p>
        </w:tc>
        <w:tc>
          <w:tcPr>
            <w:tcW w:w="889" w:type="dxa"/>
          </w:tcPr>
          <w:p w:rsidR="00A62B4E" w:rsidRPr="00F4473B" w:rsidRDefault="00A62B4E" w:rsidP="00761E71">
            <w:pPr>
              <w:rPr>
                <w:rFonts w:ascii="Times New Roman" w:hAnsi="Times New Roman"/>
                <w:sz w:val="18"/>
              </w:rPr>
            </w:pPr>
          </w:p>
        </w:tc>
        <w:tc>
          <w:tcPr>
            <w:tcW w:w="1016" w:type="dxa"/>
          </w:tcPr>
          <w:p w:rsidR="00A62B4E" w:rsidRPr="00F4473B" w:rsidRDefault="00A62B4E" w:rsidP="00761E71">
            <w:pPr>
              <w:rPr>
                <w:rFonts w:ascii="Times New Roman" w:hAnsi="Times New Roman"/>
                <w:sz w:val="18"/>
              </w:rPr>
            </w:pPr>
          </w:p>
        </w:tc>
        <w:tc>
          <w:tcPr>
            <w:tcW w:w="867" w:type="dxa"/>
          </w:tcPr>
          <w:p w:rsidR="00A62B4E" w:rsidRPr="00F4473B" w:rsidRDefault="00A62B4E" w:rsidP="00761E71">
            <w:pPr>
              <w:rPr>
                <w:rFonts w:ascii="Times New Roman" w:hAnsi="Times New Roman"/>
                <w:sz w:val="18"/>
              </w:rPr>
            </w:pPr>
          </w:p>
        </w:tc>
      </w:tr>
      <w:tr w:rsidR="00A62B4E" w:rsidRPr="00F4473B">
        <w:tc>
          <w:tcPr>
            <w:tcW w:w="969" w:type="dxa"/>
          </w:tcPr>
          <w:p w:rsidR="00A62B4E" w:rsidRPr="00F4473B" w:rsidRDefault="00A62B4E" w:rsidP="00761E71">
            <w:pPr>
              <w:rPr>
                <w:rFonts w:ascii="Times New Roman" w:hAnsi="Times New Roman"/>
                <w:sz w:val="18"/>
              </w:rPr>
            </w:pPr>
            <w:r w:rsidRPr="00F4473B">
              <w:rPr>
                <w:rFonts w:ascii="Times New Roman" w:hAnsi="Times New Roman"/>
                <w:sz w:val="18"/>
              </w:rPr>
              <w:t xml:space="preserve">June </w:t>
            </w:r>
          </w:p>
        </w:tc>
        <w:tc>
          <w:tcPr>
            <w:tcW w:w="931" w:type="dxa"/>
          </w:tcPr>
          <w:p w:rsidR="00A62B4E" w:rsidRPr="00F4473B" w:rsidRDefault="00A62B4E" w:rsidP="00761E71">
            <w:pPr>
              <w:rPr>
                <w:rFonts w:ascii="Times New Roman" w:hAnsi="Times New Roman"/>
                <w:sz w:val="18"/>
              </w:rPr>
            </w:pPr>
          </w:p>
        </w:tc>
        <w:tc>
          <w:tcPr>
            <w:tcW w:w="1113" w:type="dxa"/>
          </w:tcPr>
          <w:p w:rsidR="00A62B4E" w:rsidRPr="00F4473B" w:rsidRDefault="00A62B4E" w:rsidP="00761E71">
            <w:pPr>
              <w:rPr>
                <w:rFonts w:ascii="Times New Roman" w:hAnsi="Times New Roman"/>
                <w:sz w:val="18"/>
              </w:rPr>
            </w:pPr>
          </w:p>
        </w:tc>
        <w:tc>
          <w:tcPr>
            <w:tcW w:w="808" w:type="dxa"/>
          </w:tcPr>
          <w:p w:rsidR="00A62B4E" w:rsidRPr="00F4473B" w:rsidRDefault="00A62B4E" w:rsidP="00761E71">
            <w:pPr>
              <w:rPr>
                <w:rFonts w:ascii="Times New Roman" w:hAnsi="Times New Roman"/>
                <w:sz w:val="18"/>
              </w:rPr>
            </w:pPr>
          </w:p>
        </w:tc>
        <w:tc>
          <w:tcPr>
            <w:tcW w:w="1213" w:type="dxa"/>
          </w:tcPr>
          <w:p w:rsidR="00A62B4E" w:rsidRPr="00F4473B" w:rsidRDefault="00A62B4E" w:rsidP="00761E71">
            <w:pPr>
              <w:rPr>
                <w:rFonts w:ascii="Times New Roman" w:hAnsi="Times New Roman"/>
                <w:sz w:val="18"/>
              </w:rPr>
            </w:pPr>
          </w:p>
        </w:tc>
        <w:tc>
          <w:tcPr>
            <w:tcW w:w="890" w:type="dxa"/>
          </w:tcPr>
          <w:p w:rsidR="00A62B4E" w:rsidRPr="00F4473B" w:rsidRDefault="00A62B4E" w:rsidP="00761E71">
            <w:pPr>
              <w:rPr>
                <w:rFonts w:ascii="Times New Roman" w:hAnsi="Times New Roman"/>
                <w:sz w:val="18"/>
              </w:rPr>
            </w:pPr>
          </w:p>
        </w:tc>
        <w:tc>
          <w:tcPr>
            <w:tcW w:w="835" w:type="dxa"/>
          </w:tcPr>
          <w:p w:rsidR="00A62B4E" w:rsidRPr="00F4473B" w:rsidRDefault="00A62B4E" w:rsidP="00761E71">
            <w:pPr>
              <w:rPr>
                <w:rFonts w:ascii="Times New Roman" w:hAnsi="Times New Roman"/>
                <w:sz w:val="18"/>
              </w:rPr>
            </w:pPr>
          </w:p>
        </w:tc>
        <w:tc>
          <w:tcPr>
            <w:tcW w:w="889" w:type="dxa"/>
          </w:tcPr>
          <w:p w:rsidR="00A62B4E" w:rsidRPr="00F4473B" w:rsidRDefault="00A62B4E" w:rsidP="00761E71">
            <w:pPr>
              <w:rPr>
                <w:rFonts w:ascii="Times New Roman" w:hAnsi="Times New Roman"/>
                <w:sz w:val="18"/>
              </w:rPr>
            </w:pPr>
          </w:p>
        </w:tc>
        <w:tc>
          <w:tcPr>
            <w:tcW w:w="1016" w:type="dxa"/>
          </w:tcPr>
          <w:p w:rsidR="00A62B4E" w:rsidRPr="00F4473B" w:rsidRDefault="00A62B4E" w:rsidP="00761E71">
            <w:pPr>
              <w:rPr>
                <w:rFonts w:ascii="Times New Roman" w:hAnsi="Times New Roman"/>
                <w:sz w:val="18"/>
              </w:rPr>
            </w:pPr>
          </w:p>
        </w:tc>
        <w:tc>
          <w:tcPr>
            <w:tcW w:w="867" w:type="dxa"/>
          </w:tcPr>
          <w:p w:rsidR="00A62B4E" w:rsidRPr="00F4473B" w:rsidRDefault="00A62B4E" w:rsidP="00761E71">
            <w:pPr>
              <w:rPr>
                <w:rFonts w:ascii="Times New Roman" w:hAnsi="Times New Roman"/>
                <w:sz w:val="18"/>
              </w:rPr>
            </w:pPr>
          </w:p>
        </w:tc>
      </w:tr>
      <w:tr w:rsidR="00A62B4E" w:rsidRPr="00F4473B">
        <w:trPr>
          <w:trHeight w:val="251"/>
        </w:trPr>
        <w:tc>
          <w:tcPr>
            <w:tcW w:w="969" w:type="dxa"/>
            <w:tcBorders>
              <w:top w:val="single" w:sz="4" w:space="0" w:color="auto"/>
              <w:left w:val="single" w:sz="4" w:space="0" w:color="auto"/>
              <w:bottom w:val="single" w:sz="4" w:space="0" w:color="auto"/>
              <w:right w:val="single" w:sz="4" w:space="0" w:color="auto"/>
            </w:tcBorders>
          </w:tcPr>
          <w:p w:rsidR="00A62B4E" w:rsidRPr="00F4473B" w:rsidRDefault="00A62B4E" w:rsidP="00761E71">
            <w:pPr>
              <w:rPr>
                <w:rFonts w:ascii="Times New Roman" w:hAnsi="Times New Roman"/>
                <w:sz w:val="18"/>
              </w:rPr>
            </w:pPr>
            <w:r w:rsidRPr="00F4473B">
              <w:rPr>
                <w:rFonts w:ascii="Times New Roman" w:hAnsi="Times New Roman"/>
                <w:sz w:val="18"/>
              </w:rPr>
              <w:t xml:space="preserve">July </w:t>
            </w:r>
          </w:p>
        </w:tc>
        <w:tc>
          <w:tcPr>
            <w:tcW w:w="931" w:type="dxa"/>
            <w:tcBorders>
              <w:top w:val="single" w:sz="4" w:space="0" w:color="auto"/>
              <w:left w:val="single" w:sz="4" w:space="0" w:color="auto"/>
              <w:bottom w:val="single" w:sz="4" w:space="0" w:color="auto"/>
              <w:right w:val="single" w:sz="4" w:space="0" w:color="auto"/>
            </w:tcBorders>
          </w:tcPr>
          <w:p w:rsidR="00A62B4E" w:rsidRPr="00F4473B" w:rsidRDefault="00A62B4E" w:rsidP="00761E71">
            <w:pPr>
              <w:rPr>
                <w:rFonts w:ascii="Times New Roman" w:hAnsi="Times New Roman"/>
                <w:sz w:val="18"/>
              </w:rPr>
            </w:pPr>
          </w:p>
        </w:tc>
        <w:tc>
          <w:tcPr>
            <w:tcW w:w="1113" w:type="dxa"/>
            <w:tcBorders>
              <w:top w:val="single" w:sz="4" w:space="0" w:color="auto"/>
              <w:left w:val="single" w:sz="4" w:space="0" w:color="auto"/>
              <w:bottom w:val="single" w:sz="4" w:space="0" w:color="auto"/>
              <w:right w:val="single" w:sz="4" w:space="0" w:color="auto"/>
            </w:tcBorders>
          </w:tcPr>
          <w:p w:rsidR="00A62B4E" w:rsidRPr="00F4473B" w:rsidRDefault="00A62B4E" w:rsidP="00761E71">
            <w:pPr>
              <w:rPr>
                <w:rFonts w:ascii="Times New Roman" w:hAnsi="Times New Roman"/>
                <w:sz w:val="18"/>
              </w:rPr>
            </w:pPr>
          </w:p>
        </w:tc>
        <w:tc>
          <w:tcPr>
            <w:tcW w:w="808" w:type="dxa"/>
            <w:tcBorders>
              <w:top w:val="single" w:sz="4" w:space="0" w:color="auto"/>
              <w:left w:val="single" w:sz="4" w:space="0" w:color="auto"/>
              <w:bottom w:val="single" w:sz="4" w:space="0" w:color="auto"/>
              <w:right w:val="single" w:sz="4" w:space="0" w:color="auto"/>
            </w:tcBorders>
          </w:tcPr>
          <w:p w:rsidR="00A62B4E" w:rsidRPr="00F4473B" w:rsidRDefault="00A62B4E" w:rsidP="00761E71">
            <w:pPr>
              <w:rPr>
                <w:rFonts w:ascii="Times New Roman" w:hAnsi="Times New Roman"/>
                <w:sz w:val="18"/>
              </w:rPr>
            </w:pPr>
          </w:p>
        </w:tc>
        <w:tc>
          <w:tcPr>
            <w:tcW w:w="1213" w:type="dxa"/>
            <w:tcBorders>
              <w:top w:val="single" w:sz="4" w:space="0" w:color="auto"/>
              <w:left w:val="single" w:sz="4" w:space="0" w:color="auto"/>
              <w:bottom w:val="single" w:sz="4" w:space="0" w:color="auto"/>
              <w:right w:val="single" w:sz="4" w:space="0" w:color="auto"/>
            </w:tcBorders>
          </w:tcPr>
          <w:p w:rsidR="00A62B4E" w:rsidRPr="00F4473B" w:rsidRDefault="00A62B4E" w:rsidP="00761E71">
            <w:pPr>
              <w:rPr>
                <w:rFonts w:ascii="Times New Roman" w:hAnsi="Times New Roman"/>
                <w:sz w:val="18"/>
              </w:rPr>
            </w:pPr>
          </w:p>
        </w:tc>
        <w:tc>
          <w:tcPr>
            <w:tcW w:w="890" w:type="dxa"/>
            <w:tcBorders>
              <w:top w:val="single" w:sz="4" w:space="0" w:color="auto"/>
              <w:left w:val="single" w:sz="4" w:space="0" w:color="auto"/>
              <w:bottom w:val="single" w:sz="4" w:space="0" w:color="auto"/>
              <w:right w:val="single" w:sz="4" w:space="0" w:color="auto"/>
            </w:tcBorders>
          </w:tcPr>
          <w:p w:rsidR="00A62B4E" w:rsidRPr="00F4473B" w:rsidRDefault="00A62B4E" w:rsidP="00761E71">
            <w:pPr>
              <w:rPr>
                <w:rFonts w:ascii="Times New Roman" w:hAnsi="Times New Roman"/>
                <w:sz w:val="18"/>
              </w:rPr>
            </w:pPr>
          </w:p>
        </w:tc>
        <w:tc>
          <w:tcPr>
            <w:tcW w:w="835" w:type="dxa"/>
            <w:tcBorders>
              <w:top w:val="single" w:sz="4" w:space="0" w:color="auto"/>
              <w:left w:val="single" w:sz="4" w:space="0" w:color="auto"/>
              <w:bottom w:val="single" w:sz="4" w:space="0" w:color="auto"/>
              <w:right w:val="single" w:sz="4" w:space="0" w:color="auto"/>
            </w:tcBorders>
          </w:tcPr>
          <w:p w:rsidR="00A62B4E" w:rsidRPr="00F4473B" w:rsidRDefault="00A62B4E" w:rsidP="00761E71">
            <w:pPr>
              <w:rPr>
                <w:rFonts w:ascii="Times New Roman" w:hAnsi="Times New Roman"/>
                <w:sz w:val="18"/>
              </w:rPr>
            </w:pPr>
          </w:p>
        </w:tc>
        <w:tc>
          <w:tcPr>
            <w:tcW w:w="889" w:type="dxa"/>
            <w:tcBorders>
              <w:top w:val="single" w:sz="4" w:space="0" w:color="auto"/>
              <w:left w:val="single" w:sz="4" w:space="0" w:color="auto"/>
              <w:bottom w:val="single" w:sz="4" w:space="0" w:color="auto"/>
              <w:right w:val="single" w:sz="4" w:space="0" w:color="auto"/>
            </w:tcBorders>
          </w:tcPr>
          <w:p w:rsidR="00A62B4E" w:rsidRPr="00F4473B" w:rsidRDefault="00A62B4E" w:rsidP="00761E71">
            <w:pPr>
              <w:rPr>
                <w:rFonts w:ascii="Times New Roman" w:hAnsi="Times New Roman"/>
                <w:sz w:val="18"/>
              </w:rPr>
            </w:pPr>
          </w:p>
        </w:tc>
        <w:tc>
          <w:tcPr>
            <w:tcW w:w="1016" w:type="dxa"/>
            <w:tcBorders>
              <w:top w:val="single" w:sz="4" w:space="0" w:color="auto"/>
              <w:left w:val="single" w:sz="4" w:space="0" w:color="auto"/>
              <w:bottom w:val="single" w:sz="4" w:space="0" w:color="auto"/>
              <w:right w:val="single" w:sz="4" w:space="0" w:color="auto"/>
            </w:tcBorders>
          </w:tcPr>
          <w:p w:rsidR="00A62B4E" w:rsidRPr="00F4473B" w:rsidRDefault="00A62B4E" w:rsidP="00761E71">
            <w:pPr>
              <w:rPr>
                <w:rFonts w:ascii="Times New Roman" w:hAnsi="Times New Roman"/>
                <w:sz w:val="18"/>
              </w:rPr>
            </w:pPr>
          </w:p>
        </w:tc>
        <w:tc>
          <w:tcPr>
            <w:tcW w:w="867" w:type="dxa"/>
            <w:tcBorders>
              <w:top w:val="single" w:sz="4" w:space="0" w:color="auto"/>
              <w:left w:val="single" w:sz="4" w:space="0" w:color="auto"/>
              <w:bottom w:val="single" w:sz="4" w:space="0" w:color="auto"/>
              <w:right w:val="single" w:sz="4" w:space="0" w:color="auto"/>
            </w:tcBorders>
          </w:tcPr>
          <w:p w:rsidR="00A62B4E" w:rsidRPr="00F4473B" w:rsidRDefault="00A62B4E" w:rsidP="00761E71">
            <w:pPr>
              <w:rPr>
                <w:rFonts w:ascii="Times New Roman" w:hAnsi="Times New Roman"/>
                <w:sz w:val="18"/>
              </w:rPr>
            </w:pPr>
          </w:p>
        </w:tc>
      </w:tr>
      <w:tr w:rsidR="00A62B4E" w:rsidRPr="00F4473B">
        <w:tc>
          <w:tcPr>
            <w:tcW w:w="969" w:type="dxa"/>
            <w:tcBorders>
              <w:top w:val="single" w:sz="4" w:space="0" w:color="auto"/>
              <w:left w:val="single" w:sz="4" w:space="0" w:color="auto"/>
              <w:bottom w:val="single" w:sz="4" w:space="0" w:color="auto"/>
              <w:right w:val="single" w:sz="4" w:space="0" w:color="auto"/>
            </w:tcBorders>
          </w:tcPr>
          <w:p w:rsidR="00A62B4E" w:rsidRPr="00F4473B" w:rsidRDefault="00A62B4E" w:rsidP="00761E71">
            <w:pPr>
              <w:rPr>
                <w:rFonts w:ascii="Times New Roman" w:hAnsi="Times New Roman"/>
                <w:sz w:val="18"/>
              </w:rPr>
            </w:pPr>
            <w:r w:rsidRPr="00F4473B">
              <w:rPr>
                <w:rFonts w:ascii="Times New Roman" w:hAnsi="Times New Roman"/>
                <w:sz w:val="18"/>
              </w:rPr>
              <w:t xml:space="preserve">August </w:t>
            </w:r>
          </w:p>
        </w:tc>
        <w:tc>
          <w:tcPr>
            <w:tcW w:w="931" w:type="dxa"/>
            <w:tcBorders>
              <w:top w:val="single" w:sz="4" w:space="0" w:color="auto"/>
              <w:left w:val="single" w:sz="4" w:space="0" w:color="auto"/>
              <w:bottom w:val="single" w:sz="4" w:space="0" w:color="auto"/>
              <w:right w:val="single" w:sz="4" w:space="0" w:color="auto"/>
            </w:tcBorders>
          </w:tcPr>
          <w:p w:rsidR="00A62B4E" w:rsidRPr="00F4473B" w:rsidRDefault="00A62B4E" w:rsidP="00761E71">
            <w:pPr>
              <w:rPr>
                <w:rFonts w:ascii="Times New Roman" w:hAnsi="Times New Roman"/>
                <w:sz w:val="18"/>
              </w:rPr>
            </w:pPr>
          </w:p>
        </w:tc>
        <w:tc>
          <w:tcPr>
            <w:tcW w:w="1113" w:type="dxa"/>
            <w:tcBorders>
              <w:top w:val="single" w:sz="4" w:space="0" w:color="auto"/>
              <w:left w:val="single" w:sz="4" w:space="0" w:color="auto"/>
              <w:bottom w:val="single" w:sz="4" w:space="0" w:color="auto"/>
              <w:right w:val="single" w:sz="4" w:space="0" w:color="auto"/>
            </w:tcBorders>
          </w:tcPr>
          <w:p w:rsidR="00A62B4E" w:rsidRPr="00F4473B" w:rsidRDefault="00A62B4E" w:rsidP="00761E71">
            <w:pPr>
              <w:rPr>
                <w:rFonts w:ascii="Times New Roman" w:hAnsi="Times New Roman"/>
                <w:sz w:val="18"/>
              </w:rPr>
            </w:pPr>
          </w:p>
        </w:tc>
        <w:tc>
          <w:tcPr>
            <w:tcW w:w="808" w:type="dxa"/>
            <w:tcBorders>
              <w:top w:val="single" w:sz="4" w:space="0" w:color="auto"/>
              <w:left w:val="single" w:sz="4" w:space="0" w:color="auto"/>
              <w:bottom w:val="single" w:sz="4" w:space="0" w:color="auto"/>
              <w:right w:val="single" w:sz="4" w:space="0" w:color="auto"/>
            </w:tcBorders>
          </w:tcPr>
          <w:p w:rsidR="00A62B4E" w:rsidRPr="00F4473B" w:rsidRDefault="00A62B4E" w:rsidP="00761E71">
            <w:pPr>
              <w:rPr>
                <w:rFonts w:ascii="Times New Roman" w:hAnsi="Times New Roman"/>
                <w:sz w:val="18"/>
              </w:rPr>
            </w:pPr>
          </w:p>
        </w:tc>
        <w:tc>
          <w:tcPr>
            <w:tcW w:w="1213" w:type="dxa"/>
            <w:tcBorders>
              <w:top w:val="single" w:sz="4" w:space="0" w:color="auto"/>
              <w:left w:val="single" w:sz="4" w:space="0" w:color="auto"/>
              <w:bottom w:val="single" w:sz="4" w:space="0" w:color="auto"/>
              <w:right w:val="single" w:sz="4" w:space="0" w:color="auto"/>
            </w:tcBorders>
          </w:tcPr>
          <w:p w:rsidR="00A62B4E" w:rsidRPr="00F4473B" w:rsidRDefault="00A62B4E" w:rsidP="00761E71">
            <w:pPr>
              <w:rPr>
                <w:rFonts w:ascii="Times New Roman" w:hAnsi="Times New Roman"/>
                <w:sz w:val="18"/>
              </w:rPr>
            </w:pPr>
          </w:p>
        </w:tc>
        <w:tc>
          <w:tcPr>
            <w:tcW w:w="890" w:type="dxa"/>
            <w:tcBorders>
              <w:top w:val="single" w:sz="4" w:space="0" w:color="auto"/>
              <w:left w:val="single" w:sz="4" w:space="0" w:color="auto"/>
              <w:bottom w:val="single" w:sz="4" w:space="0" w:color="auto"/>
              <w:right w:val="single" w:sz="4" w:space="0" w:color="auto"/>
            </w:tcBorders>
          </w:tcPr>
          <w:p w:rsidR="00A62B4E" w:rsidRPr="00F4473B" w:rsidRDefault="00A62B4E" w:rsidP="00761E71">
            <w:pPr>
              <w:rPr>
                <w:rFonts w:ascii="Times New Roman" w:hAnsi="Times New Roman"/>
                <w:sz w:val="18"/>
              </w:rPr>
            </w:pPr>
          </w:p>
        </w:tc>
        <w:tc>
          <w:tcPr>
            <w:tcW w:w="835" w:type="dxa"/>
            <w:tcBorders>
              <w:top w:val="single" w:sz="4" w:space="0" w:color="auto"/>
              <w:left w:val="single" w:sz="4" w:space="0" w:color="auto"/>
              <w:bottom w:val="single" w:sz="4" w:space="0" w:color="auto"/>
              <w:right w:val="single" w:sz="4" w:space="0" w:color="auto"/>
            </w:tcBorders>
          </w:tcPr>
          <w:p w:rsidR="00A62B4E" w:rsidRPr="00F4473B" w:rsidRDefault="00A62B4E" w:rsidP="00761E71">
            <w:pPr>
              <w:rPr>
                <w:rFonts w:ascii="Times New Roman" w:hAnsi="Times New Roman"/>
                <w:sz w:val="18"/>
              </w:rPr>
            </w:pPr>
          </w:p>
        </w:tc>
        <w:tc>
          <w:tcPr>
            <w:tcW w:w="889" w:type="dxa"/>
            <w:tcBorders>
              <w:top w:val="single" w:sz="4" w:space="0" w:color="auto"/>
              <w:left w:val="single" w:sz="4" w:space="0" w:color="auto"/>
              <w:bottom w:val="single" w:sz="4" w:space="0" w:color="auto"/>
              <w:right w:val="single" w:sz="4" w:space="0" w:color="auto"/>
            </w:tcBorders>
          </w:tcPr>
          <w:p w:rsidR="00A62B4E" w:rsidRPr="00F4473B" w:rsidRDefault="00A62B4E" w:rsidP="00761E71">
            <w:pPr>
              <w:rPr>
                <w:rFonts w:ascii="Times New Roman" w:hAnsi="Times New Roman"/>
                <w:sz w:val="18"/>
              </w:rPr>
            </w:pPr>
          </w:p>
        </w:tc>
        <w:tc>
          <w:tcPr>
            <w:tcW w:w="1016" w:type="dxa"/>
            <w:tcBorders>
              <w:top w:val="single" w:sz="4" w:space="0" w:color="auto"/>
              <w:left w:val="single" w:sz="4" w:space="0" w:color="auto"/>
              <w:bottom w:val="single" w:sz="4" w:space="0" w:color="auto"/>
              <w:right w:val="single" w:sz="4" w:space="0" w:color="auto"/>
            </w:tcBorders>
          </w:tcPr>
          <w:p w:rsidR="00A62B4E" w:rsidRPr="00F4473B" w:rsidRDefault="00A62B4E" w:rsidP="00761E71">
            <w:pPr>
              <w:rPr>
                <w:rFonts w:ascii="Times New Roman" w:hAnsi="Times New Roman"/>
                <w:sz w:val="18"/>
              </w:rPr>
            </w:pPr>
          </w:p>
        </w:tc>
        <w:tc>
          <w:tcPr>
            <w:tcW w:w="867" w:type="dxa"/>
            <w:tcBorders>
              <w:top w:val="single" w:sz="4" w:space="0" w:color="auto"/>
              <w:left w:val="single" w:sz="4" w:space="0" w:color="auto"/>
              <w:bottom w:val="single" w:sz="4" w:space="0" w:color="auto"/>
              <w:right w:val="single" w:sz="4" w:space="0" w:color="auto"/>
            </w:tcBorders>
          </w:tcPr>
          <w:p w:rsidR="00A62B4E" w:rsidRPr="00F4473B" w:rsidRDefault="00A62B4E" w:rsidP="00761E71">
            <w:pPr>
              <w:rPr>
                <w:rFonts w:ascii="Times New Roman" w:hAnsi="Times New Roman"/>
                <w:sz w:val="18"/>
              </w:rPr>
            </w:pPr>
          </w:p>
        </w:tc>
      </w:tr>
      <w:tr w:rsidR="00A62B4E" w:rsidRPr="00F4473B">
        <w:tc>
          <w:tcPr>
            <w:tcW w:w="969" w:type="dxa"/>
            <w:tcBorders>
              <w:top w:val="single" w:sz="4" w:space="0" w:color="auto"/>
              <w:left w:val="single" w:sz="4" w:space="0" w:color="auto"/>
              <w:bottom w:val="single" w:sz="4" w:space="0" w:color="auto"/>
              <w:right w:val="single" w:sz="4" w:space="0" w:color="auto"/>
            </w:tcBorders>
          </w:tcPr>
          <w:p w:rsidR="00A62B4E" w:rsidRPr="00F4473B" w:rsidRDefault="00A62B4E" w:rsidP="00761E71">
            <w:pPr>
              <w:rPr>
                <w:rFonts w:ascii="Times New Roman" w:hAnsi="Times New Roman"/>
                <w:sz w:val="18"/>
              </w:rPr>
            </w:pPr>
            <w:r w:rsidRPr="00F4473B">
              <w:rPr>
                <w:rFonts w:ascii="Times New Roman" w:hAnsi="Times New Roman"/>
                <w:sz w:val="18"/>
              </w:rPr>
              <w:t xml:space="preserve">Sept </w:t>
            </w:r>
          </w:p>
        </w:tc>
        <w:tc>
          <w:tcPr>
            <w:tcW w:w="931" w:type="dxa"/>
            <w:tcBorders>
              <w:top w:val="single" w:sz="4" w:space="0" w:color="auto"/>
              <w:left w:val="single" w:sz="4" w:space="0" w:color="auto"/>
              <w:bottom w:val="single" w:sz="4" w:space="0" w:color="auto"/>
              <w:right w:val="single" w:sz="4" w:space="0" w:color="auto"/>
            </w:tcBorders>
          </w:tcPr>
          <w:p w:rsidR="00A62B4E" w:rsidRPr="00F4473B" w:rsidRDefault="00A62B4E" w:rsidP="00761E71">
            <w:pPr>
              <w:rPr>
                <w:rFonts w:ascii="Times New Roman" w:hAnsi="Times New Roman"/>
                <w:sz w:val="18"/>
              </w:rPr>
            </w:pPr>
          </w:p>
        </w:tc>
        <w:tc>
          <w:tcPr>
            <w:tcW w:w="1113" w:type="dxa"/>
            <w:tcBorders>
              <w:top w:val="single" w:sz="4" w:space="0" w:color="auto"/>
              <w:left w:val="single" w:sz="4" w:space="0" w:color="auto"/>
              <w:bottom w:val="single" w:sz="4" w:space="0" w:color="auto"/>
              <w:right w:val="single" w:sz="4" w:space="0" w:color="auto"/>
            </w:tcBorders>
          </w:tcPr>
          <w:p w:rsidR="00A62B4E" w:rsidRPr="00F4473B" w:rsidRDefault="00A62B4E" w:rsidP="00761E71">
            <w:pPr>
              <w:rPr>
                <w:rFonts w:ascii="Times New Roman" w:hAnsi="Times New Roman"/>
                <w:sz w:val="18"/>
              </w:rPr>
            </w:pPr>
          </w:p>
        </w:tc>
        <w:tc>
          <w:tcPr>
            <w:tcW w:w="808" w:type="dxa"/>
            <w:tcBorders>
              <w:top w:val="single" w:sz="4" w:space="0" w:color="auto"/>
              <w:left w:val="single" w:sz="4" w:space="0" w:color="auto"/>
              <w:bottom w:val="single" w:sz="4" w:space="0" w:color="auto"/>
              <w:right w:val="single" w:sz="4" w:space="0" w:color="auto"/>
            </w:tcBorders>
          </w:tcPr>
          <w:p w:rsidR="00A62B4E" w:rsidRPr="00F4473B" w:rsidRDefault="00A62B4E" w:rsidP="00761E71">
            <w:pPr>
              <w:rPr>
                <w:rFonts w:ascii="Times New Roman" w:hAnsi="Times New Roman"/>
                <w:sz w:val="18"/>
              </w:rPr>
            </w:pPr>
          </w:p>
        </w:tc>
        <w:tc>
          <w:tcPr>
            <w:tcW w:w="1213" w:type="dxa"/>
            <w:tcBorders>
              <w:top w:val="single" w:sz="4" w:space="0" w:color="auto"/>
              <w:left w:val="single" w:sz="4" w:space="0" w:color="auto"/>
              <w:bottom w:val="single" w:sz="4" w:space="0" w:color="auto"/>
              <w:right w:val="single" w:sz="4" w:space="0" w:color="auto"/>
            </w:tcBorders>
          </w:tcPr>
          <w:p w:rsidR="00A62B4E" w:rsidRPr="00F4473B" w:rsidRDefault="00A62B4E" w:rsidP="00761E71">
            <w:pPr>
              <w:rPr>
                <w:rFonts w:ascii="Times New Roman" w:hAnsi="Times New Roman"/>
                <w:sz w:val="18"/>
              </w:rPr>
            </w:pPr>
          </w:p>
        </w:tc>
        <w:tc>
          <w:tcPr>
            <w:tcW w:w="890" w:type="dxa"/>
            <w:tcBorders>
              <w:top w:val="single" w:sz="4" w:space="0" w:color="auto"/>
              <w:left w:val="single" w:sz="4" w:space="0" w:color="auto"/>
              <w:bottom w:val="single" w:sz="4" w:space="0" w:color="auto"/>
              <w:right w:val="single" w:sz="4" w:space="0" w:color="auto"/>
            </w:tcBorders>
          </w:tcPr>
          <w:p w:rsidR="00A62B4E" w:rsidRPr="00F4473B" w:rsidRDefault="00A62B4E" w:rsidP="00761E71">
            <w:pPr>
              <w:rPr>
                <w:rFonts w:ascii="Times New Roman" w:hAnsi="Times New Roman"/>
                <w:sz w:val="18"/>
              </w:rPr>
            </w:pPr>
          </w:p>
        </w:tc>
        <w:tc>
          <w:tcPr>
            <w:tcW w:w="835" w:type="dxa"/>
            <w:tcBorders>
              <w:top w:val="single" w:sz="4" w:space="0" w:color="auto"/>
              <w:left w:val="single" w:sz="4" w:space="0" w:color="auto"/>
              <w:bottom w:val="single" w:sz="4" w:space="0" w:color="auto"/>
              <w:right w:val="single" w:sz="4" w:space="0" w:color="auto"/>
            </w:tcBorders>
          </w:tcPr>
          <w:p w:rsidR="00A62B4E" w:rsidRPr="00F4473B" w:rsidRDefault="00A62B4E" w:rsidP="00761E71">
            <w:pPr>
              <w:rPr>
                <w:rFonts w:ascii="Times New Roman" w:hAnsi="Times New Roman"/>
                <w:sz w:val="18"/>
              </w:rPr>
            </w:pPr>
          </w:p>
        </w:tc>
        <w:tc>
          <w:tcPr>
            <w:tcW w:w="889" w:type="dxa"/>
            <w:tcBorders>
              <w:top w:val="single" w:sz="4" w:space="0" w:color="auto"/>
              <w:left w:val="single" w:sz="4" w:space="0" w:color="auto"/>
              <w:bottom w:val="single" w:sz="4" w:space="0" w:color="auto"/>
              <w:right w:val="single" w:sz="4" w:space="0" w:color="auto"/>
            </w:tcBorders>
          </w:tcPr>
          <w:p w:rsidR="00A62B4E" w:rsidRPr="00F4473B" w:rsidRDefault="00A62B4E" w:rsidP="00761E71">
            <w:pPr>
              <w:rPr>
                <w:rFonts w:ascii="Times New Roman" w:hAnsi="Times New Roman"/>
                <w:sz w:val="18"/>
              </w:rPr>
            </w:pPr>
          </w:p>
        </w:tc>
        <w:tc>
          <w:tcPr>
            <w:tcW w:w="1016" w:type="dxa"/>
            <w:tcBorders>
              <w:top w:val="single" w:sz="4" w:space="0" w:color="auto"/>
              <w:left w:val="single" w:sz="4" w:space="0" w:color="auto"/>
              <w:bottom w:val="single" w:sz="4" w:space="0" w:color="auto"/>
              <w:right w:val="single" w:sz="4" w:space="0" w:color="auto"/>
            </w:tcBorders>
          </w:tcPr>
          <w:p w:rsidR="00A62B4E" w:rsidRPr="00F4473B" w:rsidRDefault="00A62B4E" w:rsidP="00761E71">
            <w:pPr>
              <w:rPr>
                <w:rFonts w:ascii="Times New Roman" w:hAnsi="Times New Roman"/>
                <w:sz w:val="18"/>
              </w:rPr>
            </w:pPr>
          </w:p>
        </w:tc>
        <w:tc>
          <w:tcPr>
            <w:tcW w:w="867" w:type="dxa"/>
            <w:tcBorders>
              <w:top w:val="single" w:sz="4" w:space="0" w:color="auto"/>
              <w:left w:val="single" w:sz="4" w:space="0" w:color="auto"/>
              <w:bottom w:val="single" w:sz="4" w:space="0" w:color="auto"/>
              <w:right w:val="single" w:sz="4" w:space="0" w:color="auto"/>
            </w:tcBorders>
          </w:tcPr>
          <w:p w:rsidR="00A62B4E" w:rsidRPr="00F4473B" w:rsidRDefault="00A62B4E" w:rsidP="00761E71">
            <w:pPr>
              <w:rPr>
                <w:rFonts w:ascii="Times New Roman" w:hAnsi="Times New Roman"/>
                <w:sz w:val="18"/>
              </w:rPr>
            </w:pPr>
          </w:p>
        </w:tc>
      </w:tr>
      <w:tr w:rsidR="00A62B4E" w:rsidRPr="00F4473B">
        <w:tc>
          <w:tcPr>
            <w:tcW w:w="969" w:type="dxa"/>
            <w:tcBorders>
              <w:top w:val="single" w:sz="4" w:space="0" w:color="auto"/>
              <w:left w:val="single" w:sz="4" w:space="0" w:color="auto"/>
              <w:bottom w:val="single" w:sz="4" w:space="0" w:color="auto"/>
              <w:right w:val="single" w:sz="4" w:space="0" w:color="auto"/>
            </w:tcBorders>
          </w:tcPr>
          <w:p w:rsidR="00A62B4E" w:rsidRPr="00F4473B" w:rsidRDefault="00A62B4E" w:rsidP="00761E71">
            <w:pPr>
              <w:rPr>
                <w:rFonts w:ascii="Times New Roman" w:hAnsi="Times New Roman"/>
                <w:sz w:val="18"/>
              </w:rPr>
            </w:pPr>
            <w:r w:rsidRPr="00F4473B">
              <w:rPr>
                <w:rFonts w:ascii="Times New Roman" w:hAnsi="Times New Roman"/>
                <w:sz w:val="18"/>
              </w:rPr>
              <w:t xml:space="preserve">Oct </w:t>
            </w:r>
          </w:p>
        </w:tc>
        <w:tc>
          <w:tcPr>
            <w:tcW w:w="931" w:type="dxa"/>
            <w:tcBorders>
              <w:top w:val="single" w:sz="4" w:space="0" w:color="auto"/>
              <w:left w:val="single" w:sz="4" w:space="0" w:color="auto"/>
              <w:bottom w:val="single" w:sz="4" w:space="0" w:color="auto"/>
              <w:right w:val="single" w:sz="4" w:space="0" w:color="auto"/>
            </w:tcBorders>
          </w:tcPr>
          <w:p w:rsidR="00A62B4E" w:rsidRPr="00F4473B" w:rsidRDefault="00A62B4E" w:rsidP="00761E71">
            <w:pPr>
              <w:rPr>
                <w:rFonts w:ascii="Times New Roman" w:hAnsi="Times New Roman"/>
                <w:sz w:val="18"/>
              </w:rPr>
            </w:pPr>
          </w:p>
        </w:tc>
        <w:tc>
          <w:tcPr>
            <w:tcW w:w="1113" w:type="dxa"/>
            <w:tcBorders>
              <w:top w:val="single" w:sz="4" w:space="0" w:color="auto"/>
              <w:left w:val="single" w:sz="4" w:space="0" w:color="auto"/>
              <w:bottom w:val="single" w:sz="4" w:space="0" w:color="auto"/>
              <w:right w:val="single" w:sz="4" w:space="0" w:color="auto"/>
            </w:tcBorders>
          </w:tcPr>
          <w:p w:rsidR="00A62B4E" w:rsidRPr="00F4473B" w:rsidRDefault="00A62B4E" w:rsidP="00761E71">
            <w:pPr>
              <w:rPr>
                <w:rFonts w:ascii="Times New Roman" w:hAnsi="Times New Roman"/>
                <w:sz w:val="18"/>
              </w:rPr>
            </w:pPr>
          </w:p>
        </w:tc>
        <w:tc>
          <w:tcPr>
            <w:tcW w:w="808" w:type="dxa"/>
            <w:tcBorders>
              <w:top w:val="single" w:sz="4" w:space="0" w:color="auto"/>
              <w:left w:val="single" w:sz="4" w:space="0" w:color="auto"/>
              <w:bottom w:val="single" w:sz="4" w:space="0" w:color="auto"/>
              <w:right w:val="single" w:sz="4" w:space="0" w:color="auto"/>
            </w:tcBorders>
          </w:tcPr>
          <w:p w:rsidR="00A62B4E" w:rsidRPr="00F4473B" w:rsidRDefault="00A62B4E" w:rsidP="00761E71">
            <w:pPr>
              <w:rPr>
                <w:rFonts w:ascii="Times New Roman" w:hAnsi="Times New Roman"/>
                <w:sz w:val="18"/>
              </w:rPr>
            </w:pPr>
          </w:p>
        </w:tc>
        <w:tc>
          <w:tcPr>
            <w:tcW w:w="1213" w:type="dxa"/>
            <w:tcBorders>
              <w:top w:val="single" w:sz="4" w:space="0" w:color="auto"/>
              <w:left w:val="single" w:sz="4" w:space="0" w:color="auto"/>
              <w:bottom w:val="single" w:sz="4" w:space="0" w:color="auto"/>
              <w:right w:val="single" w:sz="4" w:space="0" w:color="auto"/>
            </w:tcBorders>
          </w:tcPr>
          <w:p w:rsidR="00A62B4E" w:rsidRPr="00F4473B" w:rsidRDefault="00A62B4E" w:rsidP="00761E71">
            <w:pPr>
              <w:rPr>
                <w:rFonts w:ascii="Times New Roman" w:hAnsi="Times New Roman"/>
                <w:sz w:val="18"/>
              </w:rPr>
            </w:pPr>
          </w:p>
        </w:tc>
        <w:tc>
          <w:tcPr>
            <w:tcW w:w="890" w:type="dxa"/>
            <w:tcBorders>
              <w:top w:val="single" w:sz="4" w:space="0" w:color="auto"/>
              <w:left w:val="single" w:sz="4" w:space="0" w:color="auto"/>
              <w:bottom w:val="single" w:sz="4" w:space="0" w:color="auto"/>
              <w:right w:val="single" w:sz="4" w:space="0" w:color="auto"/>
            </w:tcBorders>
          </w:tcPr>
          <w:p w:rsidR="00A62B4E" w:rsidRPr="00F4473B" w:rsidRDefault="00A62B4E" w:rsidP="00761E71">
            <w:pPr>
              <w:rPr>
                <w:rFonts w:ascii="Times New Roman" w:hAnsi="Times New Roman"/>
                <w:sz w:val="18"/>
              </w:rPr>
            </w:pPr>
          </w:p>
        </w:tc>
        <w:tc>
          <w:tcPr>
            <w:tcW w:w="835" w:type="dxa"/>
            <w:tcBorders>
              <w:top w:val="single" w:sz="4" w:space="0" w:color="auto"/>
              <w:left w:val="single" w:sz="4" w:space="0" w:color="auto"/>
              <w:bottom w:val="single" w:sz="4" w:space="0" w:color="auto"/>
              <w:right w:val="single" w:sz="4" w:space="0" w:color="auto"/>
            </w:tcBorders>
          </w:tcPr>
          <w:p w:rsidR="00A62B4E" w:rsidRPr="00F4473B" w:rsidRDefault="00A62B4E" w:rsidP="00761E71">
            <w:pPr>
              <w:rPr>
                <w:rFonts w:ascii="Times New Roman" w:hAnsi="Times New Roman"/>
                <w:sz w:val="18"/>
              </w:rPr>
            </w:pPr>
          </w:p>
        </w:tc>
        <w:tc>
          <w:tcPr>
            <w:tcW w:w="889" w:type="dxa"/>
            <w:tcBorders>
              <w:top w:val="single" w:sz="4" w:space="0" w:color="auto"/>
              <w:left w:val="single" w:sz="4" w:space="0" w:color="auto"/>
              <w:bottom w:val="single" w:sz="4" w:space="0" w:color="auto"/>
              <w:right w:val="single" w:sz="4" w:space="0" w:color="auto"/>
            </w:tcBorders>
          </w:tcPr>
          <w:p w:rsidR="00A62B4E" w:rsidRPr="00F4473B" w:rsidRDefault="00A62B4E" w:rsidP="00761E71">
            <w:pPr>
              <w:rPr>
                <w:rFonts w:ascii="Times New Roman" w:hAnsi="Times New Roman"/>
                <w:sz w:val="18"/>
              </w:rPr>
            </w:pPr>
          </w:p>
        </w:tc>
        <w:tc>
          <w:tcPr>
            <w:tcW w:w="1016" w:type="dxa"/>
            <w:tcBorders>
              <w:top w:val="single" w:sz="4" w:space="0" w:color="auto"/>
              <w:left w:val="single" w:sz="4" w:space="0" w:color="auto"/>
              <w:bottom w:val="single" w:sz="4" w:space="0" w:color="auto"/>
              <w:right w:val="single" w:sz="4" w:space="0" w:color="auto"/>
            </w:tcBorders>
          </w:tcPr>
          <w:p w:rsidR="00A62B4E" w:rsidRPr="00F4473B" w:rsidRDefault="00A62B4E" w:rsidP="00761E71">
            <w:pPr>
              <w:rPr>
                <w:rFonts w:ascii="Times New Roman" w:hAnsi="Times New Roman"/>
                <w:sz w:val="18"/>
              </w:rPr>
            </w:pPr>
          </w:p>
        </w:tc>
        <w:tc>
          <w:tcPr>
            <w:tcW w:w="867" w:type="dxa"/>
            <w:tcBorders>
              <w:top w:val="single" w:sz="4" w:space="0" w:color="auto"/>
              <w:left w:val="single" w:sz="4" w:space="0" w:color="auto"/>
              <w:bottom w:val="single" w:sz="4" w:space="0" w:color="auto"/>
              <w:right w:val="single" w:sz="4" w:space="0" w:color="auto"/>
            </w:tcBorders>
          </w:tcPr>
          <w:p w:rsidR="00A62B4E" w:rsidRPr="00F4473B" w:rsidRDefault="00A62B4E" w:rsidP="00761E71">
            <w:pPr>
              <w:rPr>
                <w:rFonts w:ascii="Times New Roman" w:hAnsi="Times New Roman"/>
                <w:sz w:val="18"/>
              </w:rPr>
            </w:pPr>
          </w:p>
        </w:tc>
      </w:tr>
      <w:tr w:rsidR="00A62B4E" w:rsidRPr="00F4473B">
        <w:tc>
          <w:tcPr>
            <w:tcW w:w="969" w:type="dxa"/>
            <w:tcBorders>
              <w:top w:val="single" w:sz="4" w:space="0" w:color="auto"/>
              <w:left w:val="single" w:sz="4" w:space="0" w:color="auto"/>
              <w:bottom w:val="single" w:sz="4" w:space="0" w:color="auto"/>
              <w:right w:val="single" w:sz="4" w:space="0" w:color="auto"/>
            </w:tcBorders>
          </w:tcPr>
          <w:p w:rsidR="00A62B4E" w:rsidRPr="00F4473B" w:rsidRDefault="00A62B4E" w:rsidP="00761E71">
            <w:pPr>
              <w:rPr>
                <w:rFonts w:ascii="Times New Roman" w:hAnsi="Times New Roman"/>
                <w:sz w:val="18"/>
              </w:rPr>
            </w:pPr>
            <w:r w:rsidRPr="00F4473B">
              <w:rPr>
                <w:rFonts w:ascii="Times New Roman" w:hAnsi="Times New Roman"/>
                <w:sz w:val="18"/>
              </w:rPr>
              <w:t xml:space="preserve">Nov </w:t>
            </w:r>
          </w:p>
        </w:tc>
        <w:tc>
          <w:tcPr>
            <w:tcW w:w="931" w:type="dxa"/>
            <w:tcBorders>
              <w:top w:val="single" w:sz="4" w:space="0" w:color="auto"/>
              <w:left w:val="single" w:sz="4" w:space="0" w:color="auto"/>
              <w:bottom w:val="single" w:sz="4" w:space="0" w:color="auto"/>
              <w:right w:val="single" w:sz="4" w:space="0" w:color="auto"/>
            </w:tcBorders>
          </w:tcPr>
          <w:p w:rsidR="00A62B4E" w:rsidRPr="00F4473B" w:rsidRDefault="00A62B4E" w:rsidP="00761E71">
            <w:pPr>
              <w:rPr>
                <w:rFonts w:ascii="Times New Roman" w:hAnsi="Times New Roman"/>
                <w:sz w:val="18"/>
              </w:rPr>
            </w:pPr>
          </w:p>
        </w:tc>
        <w:tc>
          <w:tcPr>
            <w:tcW w:w="1113" w:type="dxa"/>
            <w:tcBorders>
              <w:top w:val="single" w:sz="4" w:space="0" w:color="auto"/>
              <w:left w:val="single" w:sz="4" w:space="0" w:color="auto"/>
              <w:bottom w:val="single" w:sz="4" w:space="0" w:color="auto"/>
              <w:right w:val="single" w:sz="4" w:space="0" w:color="auto"/>
            </w:tcBorders>
          </w:tcPr>
          <w:p w:rsidR="00A62B4E" w:rsidRPr="00F4473B" w:rsidRDefault="00A62B4E" w:rsidP="00761E71">
            <w:pPr>
              <w:rPr>
                <w:rFonts w:ascii="Times New Roman" w:hAnsi="Times New Roman"/>
                <w:sz w:val="18"/>
              </w:rPr>
            </w:pPr>
          </w:p>
        </w:tc>
        <w:tc>
          <w:tcPr>
            <w:tcW w:w="808" w:type="dxa"/>
            <w:tcBorders>
              <w:top w:val="single" w:sz="4" w:space="0" w:color="auto"/>
              <w:left w:val="single" w:sz="4" w:space="0" w:color="auto"/>
              <w:bottom w:val="single" w:sz="4" w:space="0" w:color="auto"/>
              <w:right w:val="single" w:sz="4" w:space="0" w:color="auto"/>
            </w:tcBorders>
          </w:tcPr>
          <w:p w:rsidR="00A62B4E" w:rsidRPr="00F4473B" w:rsidRDefault="00A62B4E" w:rsidP="00761E71">
            <w:pPr>
              <w:rPr>
                <w:rFonts w:ascii="Times New Roman" w:hAnsi="Times New Roman"/>
                <w:sz w:val="18"/>
              </w:rPr>
            </w:pPr>
          </w:p>
        </w:tc>
        <w:tc>
          <w:tcPr>
            <w:tcW w:w="1213" w:type="dxa"/>
            <w:tcBorders>
              <w:top w:val="single" w:sz="4" w:space="0" w:color="auto"/>
              <w:left w:val="single" w:sz="4" w:space="0" w:color="auto"/>
              <w:bottom w:val="single" w:sz="4" w:space="0" w:color="auto"/>
              <w:right w:val="single" w:sz="4" w:space="0" w:color="auto"/>
            </w:tcBorders>
          </w:tcPr>
          <w:p w:rsidR="00A62B4E" w:rsidRPr="00F4473B" w:rsidRDefault="00A62B4E" w:rsidP="00761E71">
            <w:pPr>
              <w:rPr>
                <w:rFonts w:ascii="Times New Roman" w:hAnsi="Times New Roman"/>
                <w:sz w:val="18"/>
              </w:rPr>
            </w:pPr>
          </w:p>
        </w:tc>
        <w:tc>
          <w:tcPr>
            <w:tcW w:w="890" w:type="dxa"/>
            <w:tcBorders>
              <w:top w:val="single" w:sz="4" w:space="0" w:color="auto"/>
              <w:left w:val="single" w:sz="4" w:space="0" w:color="auto"/>
              <w:bottom w:val="single" w:sz="4" w:space="0" w:color="auto"/>
              <w:right w:val="single" w:sz="4" w:space="0" w:color="auto"/>
            </w:tcBorders>
          </w:tcPr>
          <w:p w:rsidR="00A62B4E" w:rsidRPr="00F4473B" w:rsidRDefault="00A62B4E" w:rsidP="00761E71">
            <w:pPr>
              <w:rPr>
                <w:rFonts w:ascii="Times New Roman" w:hAnsi="Times New Roman"/>
                <w:sz w:val="18"/>
              </w:rPr>
            </w:pPr>
          </w:p>
        </w:tc>
        <w:tc>
          <w:tcPr>
            <w:tcW w:w="835" w:type="dxa"/>
            <w:tcBorders>
              <w:top w:val="single" w:sz="4" w:space="0" w:color="auto"/>
              <w:left w:val="single" w:sz="4" w:space="0" w:color="auto"/>
              <w:bottom w:val="single" w:sz="4" w:space="0" w:color="auto"/>
              <w:right w:val="single" w:sz="4" w:space="0" w:color="auto"/>
            </w:tcBorders>
          </w:tcPr>
          <w:p w:rsidR="00A62B4E" w:rsidRPr="00F4473B" w:rsidRDefault="00A62B4E" w:rsidP="00761E71">
            <w:pPr>
              <w:rPr>
                <w:rFonts w:ascii="Times New Roman" w:hAnsi="Times New Roman"/>
                <w:sz w:val="18"/>
              </w:rPr>
            </w:pPr>
          </w:p>
        </w:tc>
        <w:tc>
          <w:tcPr>
            <w:tcW w:w="889" w:type="dxa"/>
            <w:tcBorders>
              <w:top w:val="single" w:sz="4" w:space="0" w:color="auto"/>
              <w:left w:val="single" w:sz="4" w:space="0" w:color="auto"/>
              <w:bottom w:val="single" w:sz="4" w:space="0" w:color="auto"/>
              <w:right w:val="single" w:sz="4" w:space="0" w:color="auto"/>
            </w:tcBorders>
          </w:tcPr>
          <w:p w:rsidR="00A62B4E" w:rsidRPr="00F4473B" w:rsidRDefault="00A62B4E" w:rsidP="00761E71">
            <w:pPr>
              <w:rPr>
                <w:rFonts w:ascii="Times New Roman" w:hAnsi="Times New Roman"/>
                <w:sz w:val="18"/>
              </w:rPr>
            </w:pPr>
          </w:p>
        </w:tc>
        <w:tc>
          <w:tcPr>
            <w:tcW w:w="1016" w:type="dxa"/>
            <w:tcBorders>
              <w:top w:val="single" w:sz="4" w:space="0" w:color="auto"/>
              <w:left w:val="single" w:sz="4" w:space="0" w:color="auto"/>
              <w:bottom w:val="single" w:sz="4" w:space="0" w:color="auto"/>
              <w:right w:val="single" w:sz="4" w:space="0" w:color="auto"/>
            </w:tcBorders>
          </w:tcPr>
          <w:p w:rsidR="00A62B4E" w:rsidRPr="00F4473B" w:rsidRDefault="00A62B4E" w:rsidP="00761E71">
            <w:pPr>
              <w:rPr>
                <w:rFonts w:ascii="Times New Roman" w:hAnsi="Times New Roman"/>
                <w:sz w:val="18"/>
              </w:rPr>
            </w:pPr>
          </w:p>
        </w:tc>
        <w:tc>
          <w:tcPr>
            <w:tcW w:w="867" w:type="dxa"/>
            <w:tcBorders>
              <w:top w:val="single" w:sz="4" w:space="0" w:color="auto"/>
              <w:left w:val="single" w:sz="4" w:space="0" w:color="auto"/>
              <w:bottom w:val="single" w:sz="4" w:space="0" w:color="auto"/>
              <w:right w:val="single" w:sz="4" w:space="0" w:color="auto"/>
            </w:tcBorders>
          </w:tcPr>
          <w:p w:rsidR="00A62B4E" w:rsidRPr="00F4473B" w:rsidRDefault="00A62B4E" w:rsidP="00761E71">
            <w:pPr>
              <w:rPr>
                <w:rFonts w:ascii="Times New Roman" w:hAnsi="Times New Roman"/>
                <w:sz w:val="18"/>
              </w:rPr>
            </w:pPr>
          </w:p>
        </w:tc>
      </w:tr>
      <w:tr w:rsidR="00A62B4E" w:rsidRPr="00F4473B">
        <w:tc>
          <w:tcPr>
            <w:tcW w:w="969" w:type="dxa"/>
            <w:tcBorders>
              <w:top w:val="single" w:sz="4" w:space="0" w:color="auto"/>
              <w:left w:val="single" w:sz="4" w:space="0" w:color="auto"/>
              <w:bottom w:val="single" w:sz="4" w:space="0" w:color="auto"/>
              <w:right w:val="single" w:sz="4" w:space="0" w:color="auto"/>
            </w:tcBorders>
          </w:tcPr>
          <w:p w:rsidR="00A62B4E" w:rsidRPr="00F4473B" w:rsidRDefault="00A62B4E" w:rsidP="00761E71">
            <w:pPr>
              <w:rPr>
                <w:rFonts w:ascii="Times New Roman" w:hAnsi="Times New Roman"/>
                <w:sz w:val="18"/>
              </w:rPr>
            </w:pPr>
            <w:r w:rsidRPr="00F4473B">
              <w:rPr>
                <w:rFonts w:ascii="Times New Roman" w:hAnsi="Times New Roman"/>
                <w:sz w:val="18"/>
              </w:rPr>
              <w:t xml:space="preserve">Dec </w:t>
            </w:r>
          </w:p>
        </w:tc>
        <w:tc>
          <w:tcPr>
            <w:tcW w:w="931" w:type="dxa"/>
            <w:tcBorders>
              <w:top w:val="single" w:sz="4" w:space="0" w:color="auto"/>
              <w:left w:val="single" w:sz="4" w:space="0" w:color="auto"/>
              <w:bottom w:val="single" w:sz="4" w:space="0" w:color="auto"/>
              <w:right w:val="single" w:sz="4" w:space="0" w:color="auto"/>
            </w:tcBorders>
          </w:tcPr>
          <w:p w:rsidR="00A62B4E" w:rsidRPr="00F4473B" w:rsidRDefault="00A62B4E" w:rsidP="00761E71">
            <w:pPr>
              <w:rPr>
                <w:rFonts w:ascii="Times New Roman" w:hAnsi="Times New Roman"/>
                <w:sz w:val="18"/>
              </w:rPr>
            </w:pPr>
          </w:p>
        </w:tc>
        <w:tc>
          <w:tcPr>
            <w:tcW w:w="1113" w:type="dxa"/>
            <w:tcBorders>
              <w:top w:val="single" w:sz="4" w:space="0" w:color="auto"/>
              <w:left w:val="single" w:sz="4" w:space="0" w:color="auto"/>
              <w:bottom w:val="single" w:sz="4" w:space="0" w:color="auto"/>
              <w:right w:val="single" w:sz="4" w:space="0" w:color="auto"/>
            </w:tcBorders>
          </w:tcPr>
          <w:p w:rsidR="00A62B4E" w:rsidRPr="00F4473B" w:rsidRDefault="00A62B4E" w:rsidP="00761E71">
            <w:pPr>
              <w:rPr>
                <w:rFonts w:ascii="Times New Roman" w:hAnsi="Times New Roman"/>
                <w:sz w:val="18"/>
              </w:rPr>
            </w:pPr>
          </w:p>
        </w:tc>
        <w:tc>
          <w:tcPr>
            <w:tcW w:w="808" w:type="dxa"/>
            <w:tcBorders>
              <w:top w:val="single" w:sz="4" w:space="0" w:color="auto"/>
              <w:left w:val="single" w:sz="4" w:space="0" w:color="auto"/>
              <w:bottom w:val="single" w:sz="4" w:space="0" w:color="auto"/>
              <w:right w:val="single" w:sz="4" w:space="0" w:color="auto"/>
            </w:tcBorders>
          </w:tcPr>
          <w:p w:rsidR="00A62B4E" w:rsidRPr="00F4473B" w:rsidRDefault="00A62B4E" w:rsidP="00761E71">
            <w:pPr>
              <w:rPr>
                <w:rFonts w:ascii="Times New Roman" w:hAnsi="Times New Roman"/>
                <w:sz w:val="18"/>
              </w:rPr>
            </w:pPr>
          </w:p>
        </w:tc>
        <w:tc>
          <w:tcPr>
            <w:tcW w:w="1213" w:type="dxa"/>
            <w:tcBorders>
              <w:top w:val="single" w:sz="4" w:space="0" w:color="auto"/>
              <w:left w:val="single" w:sz="4" w:space="0" w:color="auto"/>
              <w:bottom w:val="single" w:sz="4" w:space="0" w:color="auto"/>
              <w:right w:val="single" w:sz="4" w:space="0" w:color="auto"/>
            </w:tcBorders>
          </w:tcPr>
          <w:p w:rsidR="00A62B4E" w:rsidRPr="00F4473B" w:rsidRDefault="00A62B4E" w:rsidP="00761E71">
            <w:pPr>
              <w:rPr>
                <w:rFonts w:ascii="Times New Roman" w:hAnsi="Times New Roman"/>
                <w:sz w:val="18"/>
              </w:rPr>
            </w:pPr>
          </w:p>
        </w:tc>
        <w:tc>
          <w:tcPr>
            <w:tcW w:w="890" w:type="dxa"/>
            <w:tcBorders>
              <w:top w:val="single" w:sz="4" w:space="0" w:color="auto"/>
              <w:left w:val="single" w:sz="4" w:space="0" w:color="auto"/>
              <w:bottom w:val="single" w:sz="4" w:space="0" w:color="auto"/>
              <w:right w:val="single" w:sz="4" w:space="0" w:color="auto"/>
            </w:tcBorders>
          </w:tcPr>
          <w:p w:rsidR="00A62B4E" w:rsidRPr="00F4473B" w:rsidRDefault="00A62B4E" w:rsidP="00761E71">
            <w:pPr>
              <w:rPr>
                <w:rFonts w:ascii="Times New Roman" w:hAnsi="Times New Roman"/>
                <w:sz w:val="18"/>
              </w:rPr>
            </w:pPr>
          </w:p>
        </w:tc>
        <w:tc>
          <w:tcPr>
            <w:tcW w:w="835" w:type="dxa"/>
            <w:tcBorders>
              <w:top w:val="single" w:sz="4" w:space="0" w:color="auto"/>
              <w:left w:val="single" w:sz="4" w:space="0" w:color="auto"/>
              <w:bottom w:val="single" w:sz="4" w:space="0" w:color="auto"/>
              <w:right w:val="single" w:sz="4" w:space="0" w:color="auto"/>
            </w:tcBorders>
          </w:tcPr>
          <w:p w:rsidR="00A62B4E" w:rsidRPr="00F4473B" w:rsidRDefault="00A62B4E" w:rsidP="00761E71">
            <w:pPr>
              <w:rPr>
                <w:rFonts w:ascii="Times New Roman" w:hAnsi="Times New Roman"/>
                <w:sz w:val="18"/>
              </w:rPr>
            </w:pPr>
          </w:p>
        </w:tc>
        <w:tc>
          <w:tcPr>
            <w:tcW w:w="889" w:type="dxa"/>
            <w:tcBorders>
              <w:top w:val="single" w:sz="4" w:space="0" w:color="auto"/>
              <w:left w:val="single" w:sz="4" w:space="0" w:color="auto"/>
              <w:bottom w:val="single" w:sz="4" w:space="0" w:color="auto"/>
              <w:right w:val="single" w:sz="4" w:space="0" w:color="auto"/>
            </w:tcBorders>
          </w:tcPr>
          <w:p w:rsidR="00A62B4E" w:rsidRPr="00F4473B" w:rsidRDefault="00A62B4E" w:rsidP="00761E71">
            <w:pPr>
              <w:rPr>
                <w:rFonts w:ascii="Times New Roman" w:hAnsi="Times New Roman"/>
                <w:sz w:val="18"/>
              </w:rPr>
            </w:pPr>
          </w:p>
        </w:tc>
        <w:tc>
          <w:tcPr>
            <w:tcW w:w="1016" w:type="dxa"/>
            <w:tcBorders>
              <w:top w:val="single" w:sz="4" w:space="0" w:color="auto"/>
              <w:left w:val="single" w:sz="4" w:space="0" w:color="auto"/>
              <w:bottom w:val="single" w:sz="4" w:space="0" w:color="auto"/>
              <w:right w:val="single" w:sz="4" w:space="0" w:color="auto"/>
            </w:tcBorders>
          </w:tcPr>
          <w:p w:rsidR="00A62B4E" w:rsidRPr="00F4473B" w:rsidRDefault="00A62B4E" w:rsidP="00761E71">
            <w:pPr>
              <w:rPr>
                <w:rFonts w:ascii="Times New Roman" w:hAnsi="Times New Roman"/>
                <w:sz w:val="18"/>
              </w:rPr>
            </w:pPr>
          </w:p>
        </w:tc>
        <w:tc>
          <w:tcPr>
            <w:tcW w:w="867" w:type="dxa"/>
            <w:tcBorders>
              <w:top w:val="single" w:sz="4" w:space="0" w:color="auto"/>
              <w:left w:val="single" w:sz="4" w:space="0" w:color="auto"/>
              <w:bottom w:val="single" w:sz="4" w:space="0" w:color="auto"/>
              <w:right w:val="single" w:sz="4" w:space="0" w:color="auto"/>
            </w:tcBorders>
          </w:tcPr>
          <w:p w:rsidR="00A62B4E" w:rsidRPr="00F4473B" w:rsidRDefault="00A62B4E" w:rsidP="00761E71">
            <w:pPr>
              <w:rPr>
                <w:rFonts w:ascii="Times New Roman" w:hAnsi="Times New Roman"/>
                <w:sz w:val="18"/>
              </w:rPr>
            </w:pPr>
          </w:p>
        </w:tc>
      </w:tr>
      <w:bookmarkEnd w:id="4"/>
    </w:tbl>
    <w:p w:rsidR="00775AC9" w:rsidRPr="00F4473B" w:rsidRDefault="00775AC9" w:rsidP="00A62B4E">
      <w:pPr>
        <w:rPr>
          <w:rFonts w:ascii="Times New Roman" w:hAnsi="Times New Roman"/>
          <w:sz w:val="20"/>
        </w:rPr>
      </w:pPr>
    </w:p>
    <w:p w:rsidR="00A62B4E" w:rsidRPr="00F4473B" w:rsidRDefault="00A62B4E" w:rsidP="00A62B4E">
      <w:pPr>
        <w:rPr>
          <w:rFonts w:ascii="Times New Roman" w:hAnsi="Times New Roman"/>
          <w:sz w:val="20"/>
        </w:rPr>
        <w:sectPr w:rsidR="00A62B4E" w:rsidRPr="00F4473B">
          <w:headerReference w:type="default" r:id="rId9"/>
          <w:footerReference w:type="even" r:id="rId10"/>
          <w:footerReference w:type="default" r:id="rId11"/>
          <w:pgSz w:w="12240" w:h="15840" w:code="9"/>
          <w:pgMar w:top="1296" w:right="1296" w:bottom="720" w:left="1296" w:gutter="0"/>
          <w:docGrid w:linePitch="360"/>
        </w:sectPr>
      </w:pPr>
    </w:p>
    <w:p w:rsidR="00A62B4E" w:rsidRPr="00F4473B" w:rsidRDefault="00A62B4E" w:rsidP="00A62B4E">
      <w:pPr>
        <w:spacing w:after="200" w:line="276" w:lineRule="auto"/>
        <w:rPr>
          <w:rFonts w:ascii="Times New Roman" w:hAnsi="Times New Roman"/>
          <w:b/>
        </w:rPr>
      </w:pPr>
      <w:r w:rsidRPr="00F4473B">
        <w:rPr>
          <w:rFonts w:ascii="Times New Roman" w:hAnsi="Times New Roman"/>
          <w:b/>
        </w:rPr>
        <w:t>Example of Seasonal Calendar from FEWS for Tanzania</w:t>
      </w:r>
    </w:p>
    <w:p w:rsidR="00A62B4E" w:rsidRPr="00F4473B" w:rsidRDefault="00A62B4E" w:rsidP="00A62B4E">
      <w:pPr>
        <w:rPr>
          <w:rFonts w:ascii="Times New Roman" w:hAnsi="Times New Roman"/>
        </w:rPr>
      </w:pPr>
    </w:p>
    <w:p w:rsidR="00A62B4E" w:rsidRPr="00F4473B" w:rsidRDefault="00A62B4E" w:rsidP="00A62B4E">
      <w:pPr>
        <w:jc w:val="center"/>
        <w:rPr>
          <w:rFonts w:ascii="Times New Roman" w:hAnsi="Times New Roman"/>
        </w:rPr>
      </w:pPr>
      <w:r w:rsidRPr="00F4473B">
        <w:rPr>
          <w:rFonts w:ascii="Times New Roman" w:hAnsi="Times New Roman"/>
          <w:noProof/>
        </w:rPr>
        <w:drawing>
          <wp:inline distT="0" distB="0" distL="0" distR="0">
            <wp:extent cx="9482455" cy="3437255"/>
            <wp:effectExtent l="25400" t="0" r="0" b="0"/>
            <wp:docPr id="6" name="Picture 34" descr="Tanzania Seasonal Calend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anzania Seasonal Calendar.jpg"/>
                    <pic:cNvPicPr>
                      <a:picLocks noChangeAspect="1" noChangeArrowheads="1"/>
                    </pic:cNvPicPr>
                  </pic:nvPicPr>
                  <pic:blipFill>
                    <a:blip r:embed="rId12"/>
                    <a:srcRect b="9885"/>
                    <a:stretch>
                      <a:fillRect/>
                    </a:stretch>
                  </pic:blipFill>
                  <pic:spPr bwMode="auto">
                    <a:xfrm>
                      <a:off x="0" y="0"/>
                      <a:ext cx="9482455" cy="3437255"/>
                    </a:xfrm>
                    <a:prstGeom prst="rect">
                      <a:avLst/>
                    </a:prstGeom>
                    <a:noFill/>
                    <a:ln w="9525">
                      <a:noFill/>
                      <a:miter lim="800000"/>
                      <a:headEnd/>
                      <a:tailEnd/>
                    </a:ln>
                  </pic:spPr>
                </pic:pic>
              </a:graphicData>
            </a:graphic>
          </wp:inline>
        </w:drawing>
      </w:r>
    </w:p>
    <w:p w:rsidR="00A62B4E" w:rsidRPr="00F4473B" w:rsidRDefault="00A62B4E" w:rsidP="00A62B4E">
      <w:pPr>
        <w:rPr>
          <w:rFonts w:ascii="Times New Roman" w:hAnsi="Times New Roman"/>
        </w:rPr>
      </w:pPr>
    </w:p>
    <w:p w:rsidR="00A62B4E" w:rsidRPr="00F4473B" w:rsidRDefault="00A62B4E" w:rsidP="00A62B4E">
      <w:pPr>
        <w:rPr>
          <w:rFonts w:ascii="Times New Roman" w:hAnsi="Times New Roman"/>
        </w:rPr>
      </w:pPr>
      <w:r w:rsidRPr="00F4473B">
        <w:rPr>
          <w:rFonts w:ascii="Times New Roman" w:hAnsi="Times New Roman"/>
        </w:rPr>
        <w:t>Source: FEWs http://www.fews.net/pages/timelineview.aspx?gb=tz&amp;tln=en&amp;l=en</w:t>
      </w:r>
    </w:p>
    <w:p w:rsidR="00A62B4E" w:rsidRPr="00F4473B" w:rsidRDefault="00A62B4E" w:rsidP="00A62B4E">
      <w:pPr>
        <w:rPr>
          <w:rFonts w:ascii="Times New Roman" w:hAnsi="Times New Roman"/>
        </w:rPr>
        <w:sectPr w:rsidR="00A62B4E" w:rsidRPr="00F4473B">
          <w:pgSz w:w="15840" w:h="12240" w:orient="landscape" w:code="9"/>
          <w:pgMar w:top="1296" w:right="720" w:bottom="1296" w:left="1296" w:gutter="0"/>
          <w:docGrid w:linePitch="360"/>
        </w:sectPr>
      </w:pPr>
    </w:p>
    <w:p w:rsidR="00A62B4E" w:rsidRPr="00F4473B" w:rsidRDefault="00A62B4E" w:rsidP="00A62B4E">
      <w:pPr>
        <w:rPr>
          <w:rFonts w:ascii="Times New Roman" w:hAnsi="Times New Roman"/>
        </w:rPr>
      </w:pPr>
      <w:r w:rsidRPr="00F4473B">
        <w:rPr>
          <w:rFonts w:ascii="Times New Roman" w:hAnsi="Times New Roman"/>
        </w:rPr>
        <w:t xml:space="preserve">The FEWS map below identifies how maize production flows within the region of northern Tanzania, western Kenya and eastern Uganda throughout the year. This map identifies prospective surplus producing regions as well as regions that tend to be importers. Note that maize flows from border areas in Tanzania into Kenya match with the </w:t>
      </w:r>
      <w:proofErr w:type="spellStart"/>
      <w:r w:rsidRPr="00F4473B">
        <w:rPr>
          <w:rFonts w:ascii="Times New Roman" w:hAnsi="Times New Roman"/>
        </w:rPr>
        <w:t>unimodal</w:t>
      </w:r>
      <w:proofErr w:type="spellEnd"/>
      <w:r w:rsidRPr="00F4473B">
        <w:rPr>
          <w:rFonts w:ascii="Times New Roman" w:hAnsi="Times New Roman"/>
        </w:rPr>
        <w:t xml:space="preserve"> </w:t>
      </w:r>
      <w:proofErr w:type="spellStart"/>
      <w:r w:rsidRPr="00F4473B">
        <w:rPr>
          <w:rFonts w:ascii="Times New Roman" w:hAnsi="Times New Roman"/>
        </w:rPr>
        <w:t>Masika</w:t>
      </w:r>
      <w:proofErr w:type="spellEnd"/>
      <w:r w:rsidRPr="00F4473B">
        <w:rPr>
          <w:rFonts w:ascii="Times New Roman" w:hAnsi="Times New Roman"/>
        </w:rPr>
        <w:t xml:space="preserve"> maize harvest time in the above seasonal calendar. A maize production failure in a surplus region could adversely affect neighboring importing regions. Determining whether neighboring markets have linkages to other surplus markets or to import markets will assist in understanding market integration and traders’ abilities to respond to increases in demand.</w:t>
      </w:r>
    </w:p>
    <w:p w:rsidR="00A62B4E" w:rsidRPr="00F4473B" w:rsidRDefault="00A62B4E" w:rsidP="00A62B4E">
      <w:pPr>
        <w:rPr>
          <w:rFonts w:ascii="Times New Roman" w:hAnsi="Times New Roman"/>
        </w:rPr>
      </w:pPr>
    </w:p>
    <w:p w:rsidR="00A62B4E" w:rsidRPr="00F4473B" w:rsidRDefault="00A62B4E" w:rsidP="00A62B4E">
      <w:pPr>
        <w:rPr>
          <w:rFonts w:ascii="Times New Roman" w:hAnsi="Times New Roman"/>
          <w:b/>
        </w:rPr>
      </w:pPr>
      <w:r w:rsidRPr="00F4473B">
        <w:rPr>
          <w:rFonts w:ascii="Times New Roman" w:hAnsi="Times New Roman"/>
          <w:b/>
        </w:rPr>
        <w:t>FEWS: Maize Production and Market Flows</w:t>
      </w:r>
    </w:p>
    <w:p w:rsidR="00A62B4E" w:rsidRPr="00F4473B" w:rsidRDefault="00A62B4E" w:rsidP="00C01FC4">
      <w:pPr>
        <w:rPr>
          <w:rFonts w:ascii="Times New Roman" w:hAnsi="Times New Roman"/>
        </w:rPr>
      </w:pPr>
      <w:r w:rsidRPr="00F4473B">
        <w:rPr>
          <w:rFonts w:ascii="Times New Roman" w:hAnsi="Times New Roman"/>
          <w:noProof/>
        </w:rPr>
        <w:drawing>
          <wp:inline distT="0" distB="0" distL="0" distR="0">
            <wp:extent cx="4509135" cy="5056145"/>
            <wp:effectExtent l="0" t="0" r="0" b="0"/>
            <wp:docPr id="4" name="P 11" descr="FEWS X-border map.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11" descr="FEWS X-border map.tiff"/>
                    <pic:cNvPicPr>
                      <a:picLocks noChangeAspect="1" noChangeArrowheads="1"/>
                    </pic:cNvPicPr>
                  </pic:nvPicPr>
                  <pic:blipFill>
                    <a:blip r:embed="rId13"/>
                    <a:srcRect l="-5869" r="-6900"/>
                    <a:stretch>
                      <a:fillRect/>
                    </a:stretch>
                  </pic:blipFill>
                  <pic:spPr bwMode="auto">
                    <a:xfrm>
                      <a:off x="0" y="0"/>
                      <a:ext cx="4512270" cy="5059660"/>
                    </a:xfrm>
                    <a:prstGeom prst="rect">
                      <a:avLst/>
                    </a:prstGeom>
                    <a:noFill/>
                    <a:ln w="9525">
                      <a:noFill/>
                      <a:miter lim="800000"/>
                      <a:headEnd/>
                      <a:tailEnd/>
                    </a:ln>
                  </pic:spPr>
                </pic:pic>
              </a:graphicData>
            </a:graphic>
          </wp:inline>
        </w:drawing>
      </w:r>
      <w:r w:rsidRPr="00F4473B">
        <w:rPr>
          <w:rFonts w:ascii="Times New Roman" w:hAnsi="Times New Roman"/>
        </w:rPr>
        <w:t xml:space="preserve">Source: </w:t>
      </w:r>
      <w:proofErr w:type="spellStart"/>
      <w:r w:rsidRPr="00F4473B">
        <w:rPr>
          <w:rFonts w:ascii="Times New Roman" w:hAnsi="Times New Roman"/>
        </w:rPr>
        <w:t>Awuor</w:t>
      </w:r>
      <w:proofErr w:type="spellEnd"/>
      <w:r w:rsidRPr="00F4473B">
        <w:rPr>
          <w:rFonts w:ascii="Times New Roman" w:hAnsi="Times New Roman"/>
        </w:rPr>
        <w:t xml:space="preserve">, T. (2007) “Review of Trade and Markets Relevant to Food Security in the Greater Horn of Africa: A special report by the Famine Early Warning Systems Network (FEWS NET).” P. 24. </w:t>
      </w:r>
    </w:p>
    <w:p w:rsidR="00221A0B" w:rsidRPr="00F4473B" w:rsidRDefault="00221A0B" w:rsidP="000E25B3">
      <w:pPr>
        <w:rPr>
          <w:rFonts w:ascii="Times New Roman" w:hAnsi="Times New Roman"/>
        </w:rPr>
      </w:pPr>
    </w:p>
    <w:p w:rsidR="00C147E2" w:rsidRPr="00F4473B" w:rsidRDefault="00C147E2" w:rsidP="000E25B3">
      <w:pPr>
        <w:rPr>
          <w:rFonts w:ascii="Times New Roman" w:hAnsi="Times New Roman"/>
          <w:b/>
        </w:rPr>
      </w:pPr>
    </w:p>
    <w:p w:rsidR="007F1A4F" w:rsidRPr="00F4473B" w:rsidRDefault="00F54440" w:rsidP="000E25B3">
      <w:pPr>
        <w:rPr>
          <w:rFonts w:ascii="Times New Roman" w:hAnsi="Times New Roman"/>
          <w:b/>
        </w:rPr>
      </w:pPr>
      <w:r w:rsidRPr="00F4473B">
        <w:rPr>
          <w:rFonts w:ascii="Times New Roman" w:hAnsi="Times New Roman"/>
          <w:b/>
        </w:rPr>
        <w:br w:type="page"/>
      </w:r>
      <w:r w:rsidR="00432C21" w:rsidRPr="00F4473B">
        <w:rPr>
          <w:rFonts w:ascii="Times New Roman" w:hAnsi="Times New Roman"/>
          <w:b/>
        </w:rPr>
        <w:t xml:space="preserve">F. </w:t>
      </w:r>
      <w:r w:rsidR="00221A0B" w:rsidRPr="00F4473B">
        <w:rPr>
          <w:rFonts w:ascii="Times New Roman" w:hAnsi="Times New Roman"/>
          <w:b/>
        </w:rPr>
        <w:t>Marketshed map</w:t>
      </w:r>
      <w:r w:rsidR="00B971DC">
        <w:rPr>
          <w:rFonts w:ascii="Times New Roman" w:hAnsi="Times New Roman"/>
          <w:b/>
        </w:rPr>
        <w:t xml:space="preserve"> (</w:t>
      </w:r>
      <w:proofErr w:type="spellStart"/>
      <w:r w:rsidR="00B971DC">
        <w:rPr>
          <w:rFonts w:ascii="Times New Roman" w:hAnsi="Times New Roman"/>
          <w:b/>
        </w:rPr>
        <w:t>ppt</w:t>
      </w:r>
      <w:proofErr w:type="spellEnd"/>
      <w:r w:rsidR="00B971DC">
        <w:rPr>
          <w:rFonts w:ascii="Times New Roman" w:hAnsi="Times New Roman"/>
          <w:b/>
        </w:rPr>
        <w:t xml:space="preserve"> 12; slides 35-37</w:t>
      </w:r>
      <w:r w:rsidR="00912CAF">
        <w:rPr>
          <w:rFonts w:ascii="Times New Roman" w:hAnsi="Times New Roman"/>
          <w:b/>
        </w:rPr>
        <w:t>)</w:t>
      </w:r>
      <w:r w:rsidR="00C02C6B" w:rsidRPr="00F4473B">
        <w:rPr>
          <w:rFonts w:ascii="Times New Roman" w:hAnsi="Times New Roman"/>
          <w:b/>
        </w:rPr>
        <w:t>: Worksheet</w:t>
      </w:r>
    </w:p>
    <w:p w:rsidR="00741BE8" w:rsidRPr="00F4473B" w:rsidRDefault="00741BE8" w:rsidP="00741B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b/>
        </w:rPr>
      </w:pPr>
    </w:p>
    <w:p w:rsidR="00741BE8" w:rsidRPr="00F4473B" w:rsidRDefault="00741BE8" w:rsidP="00741B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Cambria"/>
          <w:b/>
        </w:rPr>
      </w:pPr>
      <w:r w:rsidRPr="00F4473B">
        <w:rPr>
          <w:rFonts w:ascii="Times New Roman" w:hAnsi="Times New Roman" w:cs="Cambria"/>
          <w:b/>
        </w:rPr>
        <w:t>1. What is a marketshed?</w:t>
      </w:r>
    </w:p>
    <w:p w:rsidR="00741BE8" w:rsidRPr="00F4473B" w:rsidRDefault="00741BE8" w:rsidP="00741B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Cambria"/>
          <w:b/>
        </w:rPr>
      </w:pPr>
    </w:p>
    <w:p w:rsidR="00741BE8" w:rsidRPr="00F4473B" w:rsidRDefault="00741BE8" w:rsidP="00741B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rPr>
      </w:pPr>
      <w:r w:rsidRPr="00F4473B">
        <w:rPr>
          <w:rFonts w:ascii="Times New Roman" w:hAnsi="Times New Roman"/>
        </w:rPr>
        <w:t xml:space="preserve">A marketshed is the geographical area and population that has actual or potential trade relationships with a market center. </w:t>
      </w:r>
    </w:p>
    <w:p w:rsidR="00741BE8" w:rsidRPr="00F4473B" w:rsidRDefault="00741BE8" w:rsidP="00741B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Cambria"/>
          <w:b/>
        </w:rPr>
      </w:pPr>
      <w:proofErr w:type="spellStart"/>
      <w:r w:rsidRPr="00F4473B">
        <w:rPr>
          <w:rFonts w:ascii="Times New Roman" w:hAnsi="Times New Roman"/>
        </w:rPr>
        <w:t>Marketsheds</w:t>
      </w:r>
      <w:proofErr w:type="spellEnd"/>
      <w:r w:rsidRPr="00F4473B">
        <w:rPr>
          <w:rFonts w:ascii="Times New Roman" w:hAnsi="Times New Roman"/>
        </w:rPr>
        <w:t xml:space="preserve"> are composed of a network of markets and trading partners.</w:t>
      </w:r>
    </w:p>
    <w:p w:rsidR="00741BE8" w:rsidRPr="00F4473B" w:rsidRDefault="00741BE8" w:rsidP="00741B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Cambria"/>
          <w:b/>
        </w:rPr>
      </w:pPr>
    </w:p>
    <w:p w:rsidR="00741BE8" w:rsidRPr="00F4473B" w:rsidRDefault="00741BE8" w:rsidP="00741B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Cambria"/>
          <w:b/>
        </w:rPr>
      </w:pPr>
      <w:r w:rsidRPr="00F4473B">
        <w:rPr>
          <w:rFonts w:ascii="Times New Roman" w:hAnsi="Times New Roman" w:cs="Cambria"/>
          <w:b/>
        </w:rPr>
        <w:t>2. What is a market?</w:t>
      </w:r>
    </w:p>
    <w:p w:rsidR="00741BE8" w:rsidRPr="00F4473B" w:rsidRDefault="00741BE8" w:rsidP="00741B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Cambria"/>
        </w:rPr>
      </w:pPr>
      <w:r w:rsidRPr="00F4473B">
        <w:rPr>
          <w:rFonts w:ascii="Times New Roman" w:hAnsi="Times New Roman" w:cs="Cambria"/>
        </w:rPr>
        <w:t xml:space="preserve">• Markets are composed of: </w:t>
      </w:r>
    </w:p>
    <w:p w:rsidR="00741BE8" w:rsidRPr="00F4473B" w:rsidRDefault="00741BE8" w:rsidP="00741B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Cambria"/>
        </w:rPr>
      </w:pPr>
      <w:r w:rsidRPr="00F4473B">
        <w:rPr>
          <w:rFonts w:ascii="Times New Roman" w:hAnsi="Times New Roman" w:cs="Cambria"/>
        </w:rPr>
        <w:tab/>
        <w:t xml:space="preserve">–    Buyers and sellers </w:t>
      </w:r>
    </w:p>
    <w:p w:rsidR="00741BE8" w:rsidRPr="00F4473B" w:rsidRDefault="00741BE8" w:rsidP="00741BE8">
      <w:pPr>
        <w:pStyle w:val="ListParagraph"/>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Cambria"/>
        </w:rPr>
      </w:pPr>
      <w:r w:rsidRPr="00F4473B">
        <w:rPr>
          <w:rFonts w:ascii="Times New Roman" w:hAnsi="Times New Roman" w:cs="Cambria"/>
        </w:rPr>
        <w:t>Institutions and infrastructure</w:t>
      </w:r>
    </w:p>
    <w:p w:rsidR="00741BE8" w:rsidRPr="00F4473B" w:rsidRDefault="00741BE8" w:rsidP="00741BE8">
      <w:pPr>
        <w:pStyle w:val="ListParagraph"/>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Cambria"/>
        </w:rPr>
      </w:pPr>
      <w:r w:rsidRPr="00F4473B">
        <w:rPr>
          <w:rFonts w:ascii="Times New Roman" w:hAnsi="Times New Roman" w:cs="Cambria"/>
        </w:rPr>
        <w:t xml:space="preserve">Others behind the scenes: importers, processors, storage owners, wholesalers, credit suppliers, government officials and policies </w:t>
      </w:r>
    </w:p>
    <w:p w:rsidR="00741BE8" w:rsidRPr="00F4473B" w:rsidRDefault="00741BE8" w:rsidP="00741B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Cambria"/>
        </w:rPr>
      </w:pPr>
      <w:r w:rsidRPr="00F4473B">
        <w:rPr>
          <w:rFonts w:ascii="Times New Roman" w:hAnsi="Times New Roman" w:cs="Cambria"/>
        </w:rPr>
        <w:t>• Relative functioning of a market depends on:</w:t>
      </w:r>
    </w:p>
    <w:p w:rsidR="00741BE8" w:rsidRPr="00F4473B" w:rsidRDefault="00741BE8" w:rsidP="00741B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Cambria"/>
        </w:rPr>
      </w:pPr>
      <w:r w:rsidRPr="00F4473B">
        <w:rPr>
          <w:rFonts w:ascii="Times New Roman" w:hAnsi="Times New Roman" w:cs="Cambria"/>
        </w:rPr>
        <w:tab/>
        <w:t>–    Number, size, independence of buyers and sellers</w:t>
      </w:r>
    </w:p>
    <w:p w:rsidR="00741BE8" w:rsidRPr="00F4473B" w:rsidRDefault="00741BE8" w:rsidP="00741B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Cambria"/>
        </w:rPr>
      </w:pPr>
      <w:r w:rsidRPr="00F4473B">
        <w:rPr>
          <w:rFonts w:ascii="Times New Roman" w:hAnsi="Times New Roman" w:cs="Cambria"/>
        </w:rPr>
        <w:tab/>
        <w:t>–    Formation of prices</w:t>
      </w:r>
    </w:p>
    <w:p w:rsidR="00741BE8" w:rsidRPr="00F4473B" w:rsidRDefault="00741BE8" w:rsidP="00741B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Cambria"/>
        </w:rPr>
      </w:pPr>
      <w:r w:rsidRPr="00F4473B">
        <w:rPr>
          <w:rFonts w:ascii="Times New Roman" w:hAnsi="Times New Roman" w:cs="Cambria"/>
        </w:rPr>
        <w:tab/>
        <w:t>–    Availability of information on prices and costs</w:t>
      </w:r>
    </w:p>
    <w:p w:rsidR="00741BE8" w:rsidRPr="00F4473B" w:rsidRDefault="00741BE8" w:rsidP="00741B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Cambria"/>
        </w:rPr>
      </w:pPr>
      <w:r w:rsidRPr="00F4473B">
        <w:rPr>
          <w:rFonts w:ascii="Times New Roman" w:hAnsi="Times New Roman" w:cs="Cambria"/>
        </w:rPr>
        <w:tab/>
        <w:t>–    Ease of entry and exit</w:t>
      </w:r>
    </w:p>
    <w:p w:rsidR="00741BE8" w:rsidRPr="00F4473B" w:rsidRDefault="00741BE8" w:rsidP="00741B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Cambria"/>
        </w:rPr>
      </w:pPr>
      <w:r w:rsidRPr="00F4473B">
        <w:rPr>
          <w:rFonts w:ascii="Times New Roman" w:hAnsi="Times New Roman" w:cs="Cambria"/>
        </w:rPr>
        <w:t>• Relative functioning of a market system depends on:</w:t>
      </w:r>
    </w:p>
    <w:p w:rsidR="00741BE8" w:rsidRPr="00F4473B" w:rsidRDefault="00741BE8" w:rsidP="00741B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Cambria"/>
        </w:rPr>
      </w:pPr>
      <w:r w:rsidRPr="00F4473B">
        <w:rPr>
          <w:rFonts w:ascii="Times New Roman" w:hAnsi="Times New Roman" w:cs="Cambria"/>
        </w:rPr>
        <w:tab/>
        <w:t>–    Reliability of contract enforcement</w:t>
      </w:r>
    </w:p>
    <w:p w:rsidR="00741BE8" w:rsidRPr="00F4473B" w:rsidRDefault="00741BE8" w:rsidP="00741B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Cambria"/>
        </w:rPr>
      </w:pPr>
      <w:r w:rsidRPr="00F4473B">
        <w:rPr>
          <w:rFonts w:ascii="Times New Roman" w:hAnsi="Times New Roman" w:cs="Cambria"/>
        </w:rPr>
        <w:tab/>
        <w:t>–    Integration across markets</w:t>
      </w:r>
    </w:p>
    <w:p w:rsidR="00741BE8" w:rsidRPr="00F4473B" w:rsidRDefault="00741BE8" w:rsidP="00741B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Cambria"/>
        </w:rPr>
      </w:pPr>
      <w:r w:rsidRPr="00F4473B">
        <w:rPr>
          <w:rFonts w:ascii="Times New Roman" w:hAnsi="Times New Roman" w:cs="Cambria"/>
        </w:rPr>
        <w:tab/>
        <w:t>–    Institutional framework (infrastructure, government policies, etc.)</w:t>
      </w:r>
    </w:p>
    <w:p w:rsidR="00741BE8" w:rsidRPr="00F4473B" w:rsidRDefault="00741BE8" w:rsidP="00741B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b/>
        </w:rPr>
      </w:pPr>
    </w:p>
    <w:p w:rsidR="00741BE8" w:rsidRPr="00F4473B" w:rsidRDefault="00741BE8" w:rsidP="00741B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b/>
        </w:rPr>
      </w:pPr>
      <w:r w:rsidRPr="00F4473B">
        <w:rPr>
          <w:rFonts w:ascii="Times New Roman" w:hAnsi="Times New Roman" w:cs="Helvetica"/>
          <w:b/>
        </w:rPr>
        <w:t>3. What is a marketshed map?</w:t>
      </w:r>
    </w:p>
    <w:p w:rsidR="00741BE8" w:rsidRPr="00F4473B" w:rsidRDefault="00741BE8" w:rsidP="00741BE8">
      <w:pPr>
        <w:rPr>
          <w:rFonts w:ascii="Times New Roman" w:hAnsi="Times New Roman"/>
        </w:rPr>
      </w:pPr>
      <w:r w:rsidRPr="00F4473B">
        <w:rPr>
          <w:rFonts w:ascii="Times New Roman" w:hAnsi="Times New Roman"/>
        </w:rPr>
        <w:t>A local, regional, or national map plotted with information collected during key informant interviews and focus group discussions. At the local level, market characteristics can be assessed quickly using market mapping. Basic market maps identify which physical areas are facing market constraints and can be updated as more information becomes available (Adams and Harvey, 2006).</w:t>
      </w:r>
    </w:p>
    <w:p w:rsidR="00741BE8" w:rsidRPr="00F4473B" w:rsidRDefault="00741BE8" w:rsidP="00741BE8">
      <w:pPr>
        <w:rPr>
          <w:rFonts w:ascii="Times New Roman" w:hAnsi="Times New Roman" w:cs="Cambria"/>
        </w:rPr>
      </w:pPr>
    </w:p>
    <w:p w:rsidR="00741BE8" w:rsidRPr="00F4473B" w:rsidRDefault="00741BE8" w:rsidP="00741BE8">
      <w:pPr>
        <w:rPr>
          <w:rFonts w:ascii="Times New Roman" w:hAnsi="Times New Roman"/>
        </w:rPr>
      </w:pPr>
      <w:r w:rsidRPr="00F4473B">
        <w:rPr>
          <w:rFonts w:ascii="Times New Roman" w:hAnsi="Times New Roman" w:cs="Cambria"/>
        </w:rPr>
        <w:t xml:space="preserve">• </w:t>
      </w:r>
      <w:r w:rsidRPr="00F4473B">
        <w:rPr>
          <w:rFonts w:ascii="Times New Roman" w:hAnsi="Times New Roman"/>
        </w:rPr>
        <w:t>Can identify:</w:t>
      </w:r>
    </w:p>
    <w:p w:rsidR="00741BE8" w:rsidRPr="00F4473B" w:rsidRDefault="00741BE8" w:rsidP="00741BE8">
      <w:pPr>
        <w:pStyle w:val="ListParagraph"/>
        <w:numPr>
          <w:ilvl w:val="0"/>
          <w:numId w:val="26"/>
        </w:numPr>
        <w:spacing w:after="200"/>
        <w:rPr>
          <w:rFonts w:ascii="Times New Roman" w:hAnsi="Times New Roman"/>
        </w:rPr>
      </w:pPr>
      <w:r w:rsidRPr="00F4473B">
        <w:rPr>
          <w:rFonts w:ascii="Times New Roman" w:hAnsi="Times New Roman"/>
        </w:rPr>
        <w:t>Surplus areas</w:t>
      </w:r>
    </w:p>
    <w:p w:rsidR="00741BE8" w:rsidRPr="00F4473B" w:rsidRDefault="00741BE8" w:rsidP="00741BE8">
      <w:pPr>
        <w:pStyle w:val="ListParagraph"/>
        <w:numPr>
          <w:ilvl w:val="0"/>
          <w:numId w:val="26"/>
        </w:numPr>
        <w:spacing w:after="200"/>
        <w:rPr>
          <w:rFonts w:ascii="Times New Roman" w:hAnsi="Times New Roman"/>
        </w:rPr>
      </w:pPr>
      <w:r w:rsidRPr="00F4473B">
        <w:rPr>
          <w:rFonts w:ascii="Times New Roman" w:hAnsi="Times New Roman"/>
        </w:rPr>
        <w:t>Potential weak market functioning</w:t>
      </w:r>
    </w:p>
    <w:p w:rsidR="00741BE8" w:rsidRPr="00F4473B" w:rsidRDefault="00741BE8" w:rsidP="00741BE8">
      <w:pPr>
        <w:pStyle w:val="ListParagraph"/>
        <w:numPr>
          <w:ilvl w:val="0"/>
          <w:numId w:val="26"/>
        </w:numPr>
        <w:spacing w:after="200"/>
        <w:rPr>
          <w:rFonts w:ascii="Times New Roman" w:hAnsi="Times New Roman"/>
        </w:rPr>
      </w:pPr>
      <w:r w:rsidRPr="00F4473B">
        <w:rPr>
          <w:rFonts w:ascii="Times New Roman" w:hAnsi="Times New Roman"/>
        </w:rPr>
        <w:t>Major marketing hubs</w:t>
      </w:r>
    </w:p>
    <w:p w:rsidR="00741BE8" w:rsidRPr="00F4473B" w:rsidRDefault="00741BE8" w:rsidP="00741BE8">
      <w:pPr>
        <w:pStyle w:val="ListParagraph"/>
        <w:numPr>
          <w:ilvl w:val="0"/>
          <w:numId w:val="26"/>
        </w:numPr>
        <w:spacing w:after="200"/>
        <w:rPr>
          <w:rFonts w:ascii="Times New Roman" w:hAnsi="Times New Roman"/>
        </w:rPr>
      </w:pPr>
      <w:r w:rsidRPr="00F4473B">
        <w:rPr>
          <w:rFonts w:ascii="Times New Roman" w:hAnsi="Times New Roman"/>
        </w:rPr>
        <w:t>Import and export centers</w:t>
      </w:r>
    </w:p>
    <w:p w:rsidR="00741BE8" w:rsidRPr="00F4473B" w:rsidRDefault="00741BE8" w:rsidP="00741BE8">
      <w:pPr>
        <w:pStyle w:val="ListParagraph"/>
        <w:numPr>
          <w:ilvl w:val="0"/>
          <w:numId w:val="26"/>
        </w:numPr>
        <w:spacing w:after="200"/>
        <w:rPr>
          <w:rFonts w:ascii="Times New Roman" w:hAnsi="Times New Roman"/>
        </w:rPr>
      </w:pPr>
      <w:r w:rsidRPr="00F4473B">
        <w:rPr>
          <w:rFonts w:ascii="Times New Roman" w:hAnsi="Times New Roman"/>
        </w:rPr>
        <w:t>Trade routes and seasonal flow</w:t>
      </w:r>
    </w:p>
    <w:p w:rsidR="00741BE8" w:rsidRPr="00F4473B" w:rsidRDefault="00741BE8" w:rsidP="00741BE8">
      <w:pPr>
        <w:pStyle w:val="ListParagraph"/>
        <w:numPr>
          <w:ilvl w:val="0"/>
          <w:numId w:val="26"/>
        </w:numPr>
        <w:spacing w:after="200"/>
        <w:rPr>
          <w:rFonts w:ascii="Times New Roman" w:hAnsi="Times New Roman"/>
        </w:rPr>
      </w:pPr>
      <w:r w:rsidRPr="00F4473B">
        <w:rPr>
          <w:rFonts w:ascii="Times New Roman" w:hAnsi="Times New Roman"/>
        </w:rPr>
        <w:t>Infrastructural constraints</w:t>
      </w:r>
    </w:p>
    <w:p w:rsidR="00741BE8" w:rsidRPr="00F4473B" w:rsidRDefault="00741BE8" w:rsidP="00741BE8">
      <w:pPr>
        <w:pStyle w:val="ListParagraph"/>
        <w:numPr>
          <w:ilvl w:val="0"/>
          <w:numId w:val="26"/>
        </w:numPr>
        <w:spacing w:after="200"/>
        <w:rPr>
          <w:rFonts w:ascii="Times New Roman" w:hAnsi="Times New Roman"/>
        </w:rPr>
      </w:pPr>
      <w:r w:rsidRPr="00F4473B">
        <w:rPr>
          <w:rFonts w:ascii="Times New Roman" w:hAnsi="Times New Roman"/>
        </w:rPr>
        <w:t>Estimates of the number of wholesalers and retailers in each market</w:t>
      </w:r>
    </w:p>
    <w:p w:rsidR="001D66D5" w:rsidRPr="00F4473B" w:rsidRDefault="00741BE8" w:rsidP="00741BE8">
      <w:pPr>
        <w:rPr>
          <w:rFonts w:ascii="Times New Roman" w:hAnsi="Times New Roman"/>
        </w:rPr>
      </w:pPr>
      <w:r w:rsidRPr="00F4473B">
        <w:rPr>
          <w:rFonts w:ascii="Times New Roman" w:hAnsi="Times New Roman"/>
        </w:rPr>
        <w:t xml:space="preserve">Can be augmented with additional information on volume, market integration, transaction costs, transportation routes, etc. as it becomes available (i.e., from traders, from supply chain and margin analyses, from policies and practices, and from market integration analysis). </w:t>
      </w:r>
    </w:p>
    <w:p w:rsidR="00741BE8" w:rsidRPr="00F4473B" w:rsidRDefault="00741BE8" w:rsidP="00741BE8">
      <w:pPr>
        <w:rPr>
          <w:rFonts w:ascii="Times New Roman" w:hAnsi="Times New Roman"/>
        </w:rPr>
      </w:pPr>
    </w:p>
    <w:p w:rsidR="00741BE8" w:rsidRPr="00F4473B" w:rsidRDefault="00741BE8" w:rsidP="00741B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Cambria"/>
          <w:b/>
        </w:rPr>
      </w:pPr>
      <w:r w:rsidRPr="00F4473B">
        <w:rPr>
          <w:rFonts w:ascii="Times New Roman" w:hAnsi="Times New Roman" w:cs="Cambria"/>
          <w:b/>
        </w:rPr>
        <w:t>4. What can a marketshed map contribute to price analysis?</w:t>
      </w:r>
    </w:p>
    <w:p w:rsidR="00741BE8" w:rsidRPr="00F4473B" w:rsidRDefault="00741BE8" w:rsidP="00741B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Cambria"/>
        </w:rPr>
      </w:pPr>
      <w:r w:rsidRPr="00F4473B">
        <w:rPr>
          <w:rFonts w:ascii="Times New Roman" w:hAnsi="Times New Roman" w:cs="Cambria"/>
        </w:rPr>
        <w:t>At the local level, market characteristics can be assessed quickly and visually using market mapping. If price changes are limited to a specific market or a specific area, mapping that area and noting any changes to that area can help to identify factors that may be causing the price changes.</w:t>
      </w:r>
    </w:p>
    <w:p w:rsidR="00741BE8" w:rsidRPr="00F4473B" w:rsidRDefault="00741BE8" w:rsidP="00741B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Cambria"/>
        </w:rPr>
      </w:pPr>
    </w:p>
    <w:p w:rsidR="00741BE8" w:rsidRPr="00F4473B" w:rsidRDefault="00741BE8" w:rsidP="00741BE8">
      <w:pPr>
        <w:rPr>
          <w:rFonts w:ascii="Times New Roman" w:hAnsi="Times New Roman"/>
        </w:rPr>
      </w:pPr>
      <w:r w:rsidRPr="00F4473B">
        <w:rPr>
          <w:rFonts w:ascii="Times New Roman" w:hAnsi="Times New Roman"/>
        </w:rPr>
        <w:t xml:space="preserve">Furthermore, in distribution and procurement areas, mapping markets can provide insight into how the markets used by food insecure households link with larger markets and how procurement areas may link with larger markets, respectively. The more inter-connected a smaller marketshed is with larger markets, the more likely that the smaller market will be able to increase supply. </w:t>
      </w:r>
    </w:p>
    <w:p w:rsidR="00741BE8" w:rsidRPr="00F4473B" w:rsidRDefault="00741BE8" w:rsidP="00741B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Cambria"/>
        </w:rPr>
      </w:pPr>
    </w:p>
    <w:p w:rsidR="00741BE8" w:rsidRPr="00F4473B" w:rsidRDefault="00741BE8" w:rsidP="00741BE8">
      <w:pPr>
        <w:rPr>
          <w:rFonts w:ascii="Times New Roman" w:hAnsi="Times New Roman"/>
          <w:b/>
        </w:rPr>
      </w:pPr>
      <w:r w:rsidRPr="00F4473B">
        <w:rPr>
          <w:rFonts w:ascii="Times New Roman" w:hAnsi="Times New Roman"/>
          <w:b/>
        </w:rPr>
        <w:t>5. Generating a marketshed map</w:t>
      </w:r>
    </w:p>
    <w:p w:rsidR="00741BE8" w:rsidRPr="00F4473B" w:rsidRDefault="00741BE8" w:rsidP="00741BE8">
      <w:pPr>
        <w:pStyle w:val="ListParagraph"/>
        <w:numPr>
          <w:ilvl w:val="0"/>
          <w:numId w:val="7"/>
        </w:numPr>
        <w:rPr>
          <w:rFonts w:ascii="Times New Roman" w:hAnsi="Times New Roman"/>
        </w:rPr>
      </w:pPr>
      <w:r w:rsidRPr="00F4473B">
        <w:rPr>
          <w:rFonts w:ascii="Times New Roman" w:hAnsi="Times New Roman"/>
        </w:rPr>
        <w:t xml:space="preserve">Map </w:t>
      </w:r>
    </w:p>
    <w:p w:rsidR="00741BE8" w:rsidRPr="00F4473B" w:rsidRDefault="00741BE8" w:rsidP="00741BE8">
      <w:pPr>
        <w:pStyle w:val="ListParagraph"/>
        <w:numPr>
          <w:ilvl w:val="1"/>
          <w:numId w:val="7"/>
        </w:numPr>
        <w:ind w:left="920"/>
        <w:rPr>
          <w:rFonts w:ascii="Times New Roman" w:hAnsi="Times New Roman"/>
        </w:rPr>
      </w:pPr>
      <w:r w:rsidRPr="00F4473B">
        <w:rPr>
          <w:rFonts w:ascii="Times New Roman" w:hAnsi="Times New Roman"/>
        </w:rPr>
        <w:t>The level of detail will depend on what geographic area the map is trying to capture. For example, it can be hand-drawn for a community market map.</w:t>
      </w:r>
    </w:p>
    <w:p w:rsidR="00741BE8" w:rsidRPr="00F4473B" w:rsidRDefault="00741BE8" w:rsidP="00741BE8">
      <w:pPr>
        <w:pStyle w:val="ListParagraph"/>
        <w:numPr>
          <w:ilvl w:val="0"/>
          <w:numId w:val="7"/>
        </w:numPr>
        <w:rPr>
          <w:rFonts w:ascii="Times New Roman" w:hAnsi="Times New Roman"/>
          <w:szCs w:val="20"/>
        </w:rPr>
      </w:pPr>
      <w:r w:rsidRPr="00F4473B">
        <w:rPr>
          <w:rFonts w:ascii="Times New Roman" w:hAnsi="Times New Roman"/>
          <w:szCs w:val="20"/>
        </w:rPr>
        <w:t>First assess whether seasonality affects trade routes, source markets, number of traders operating</w:t>
      </w:r>
    </w:p>
    <w:p w:rsidR="00741BE8" w:rsidRPr="00F4473B" w:rsidRDefault="00741BE8" w:rsidP="00741BE8">
      <w:pPr>
        <w:pStyle w:val="ListParagraph"/>
        <w:numPr>
          <w:ilvl w:val="1"/>
          <w:numId w:val="7"/>
        </w:numPr>
        <w:ind w:left="920"/>
        <w:rPr>
          <w:rFonts w:ascii="Times New Roman" w:hAnsi="Times New Roman"/>
        </w:rPr>
      </w:pPr>
      <w:r w:rsidRPr="00F4473B">
        <w:rPr>
          <w:rFonts w:ascii="Times New Roman" w:hAnsi="Times New Roman"/>
        </w:rPr>
        <w:t>If so, create maps by season</w:t>
      </w:r>
    </w:p>
    <w:p w:rsidR="00741BE8" w:rsidRPr="00F4473B" w:rsidRDefault="00741BE8" w:rsidP="00741BE8">
      <w:pPr>
        <w:pStyle w:val="ListParagraph"/>
        <w:numPr>
          <w:ilvl w:val="1"/>
          <w:numId w:val="7"/>
        </w:numPr>
        <w:ind w:left="920"/>
        <w:rPr>
          <w:rFonts w:ascii="Times New Roman" w:hAnsi="Times New Roman"/>
        </w:rPr>
      </w:pPr>
      <w:r w:rsidRPr="00F4473B">
        <w:rPr>
          <w:rFonts w:ascii="Times New Roman" w:hAnsi="Times New Roman"/>
        </w:rPr>
        <w:t xml:space="preserve">Different regions may have different seasons (e.g., </w:t>
      </w:r>
      <w:proofErr w:type="spellStart"/>
      <w:r w:rsidRPr="00F4473B">
        <w:rPr>
          <w:rFonts w:ascii="Times New Roman" w:hAnsi="Times New Roman"/>
        </w:rPr>
        <w:t>unimodal</w:t>
      </w:r>
      <w:proofErr w:type="spellEnd"/>
      <w:r w:rsidRPr="00F4473B">
        <w:rPr>
          <w:rFonts w:ascii="Times New Roman" w:hAnsi="Times New Roman"/>
        </w:rPr>
        <w:t xml:space="preserve"> versus bimodal)</w:t>
      </w:r>
    </w:p>
    <w:p w:rsidR="00741BE8" w:rsidRPr="00F4473B" w:rsidRDefault="00741BE8" w:rsidP="00741BE8">
      <w:pPr>
        <w:pStyle w:val="ListParagraph"/>
        <w:numPr>
          <w:ilvl w:val="0"/>
          <w:numId w:val="7"/>
        </w:numPr>
        <w:rPr>
          <w:rFonts w:ascii="Times New Roman" w:hAnsi="Times New Roman"/>
        </w:rPr>
      </w:pPr>
      <w:r w:rsidRPr="00F4473B">
        <w:rPr>
          <w:rFonts w:ascii="Times New Roman" w:hAnsi="Times New Roman"/>
        </w:rPr>
        <w:t>Then, use key informant discussions to include information regarding:</w:t>
      </w:r>
    </w:p>
    <w:p w:rsidR="00741BE8" w:rsidRPr="00F4473B" w:rsidRDefault="00741BE8" w:rsidP="00741BE8">
      <w:pPr>
        <w:pStyle w:val="ListParagraph"/>
        <w:numPr>
          <w:ilvl w:val="1"/>
          <w:numId w:val="7"/>
        </w:numPr>
        <w:ind w:left="920"/>
        <w:rPr>
          <w:rFonts w:ascii="Times New Roman" w:hAnsi="Times New Roman"/>
        </w:rPr>
      </w:pPr>
      <w:r w:rsidRPr="00F4473B">
        <w:rPr>
          <w:rFonts w:ascii="Times New Roman" w:hAnsi="Times New Roman"/>
        </w:rPr>
        <w:t>Main market hubs utilized frequently by food insecure population</w:t>
      </w:r>
    </w:p>
    <w:p w:rsidR="00741BE8" w:rsidRPr="00F4473B" w:rsidRDefault="00741BE8" w:rsidP="00741BE8">
      <w:pPr>
        <w:pStyle w:val="ListParagraph"/>
        <w:numPr>
          <w:ilvl w:val="1"/>
          <w:numId w:val="7"/>
        </w:numPr>
        <w:ind w:left="920"/>
        <w:rPr>
          <w:rFonts w:ascii="Times New Roman" w:hAnsi="Times New Roman"/>
        </w:rPr>
      </w:pPr>
      <w:r w:rsidRPr="00F4473B">
        <w:rPr>
          <w:rFonts w:ascii="Times New Roman" w:hAnsi="Times New Roman"/>
        </w:rPr>
        <w:t>Smaller markets also utilized by the same population</w:t>
      </w:r>
    </w:p>
    <w:p w:rsidR="00741BE8" w:rsidRPr="00F4473B" w:rsidRDefault="00741BE8" w:rsidP="00741BE8">
      <w:pPr>
        <w:pStyle w:val="ListParagraph"/>
        <w:numPr>
          <w:ilvl w:val="1"/>
          <w:numId w:val="7"/>
        </w:numPr>
        <w:ind w:left="920"/>
        <w:rPr>
          <w:rFonts w:ascii="Times New Roman" w:hAnsi="Times New Roman"/>
        </w:rPr>
      </w:pPr>
      <w:r w:rsidRPr="00F4473B">
        <w:rPr>
          <w:rFonts w:ascii="Times New Roman" w:hAnsi="Times New Roman"/>
        </w:rPr>
        <w:t xml:space="preserve">Storage facilities or centers </w:t>
      </w:r>
    </w:p>
    <w:p w:rsidR="00741BE8" w:rsidRPr="00F4473B" w:rsidRDefault="00741BE8" w:rsidP="00741BE8">
      <w:pPr>
        <w:pStyle w:val="ListParagraph"/>
        <w:numPr>
          <w:ilvl w:val="1"/>
          <w:numId w:val="7"/>
        </w:numPr>
        <w:ind w:left="920"/>
        <w:rPr>
          <w:rFonts w:ascii="Times New Roman" w:hAnsi="Times New Roman"/>
        </w:rPr>
      </w:pPr>
      <w:r w:rsidRPr="00F4473B">
        <w:rPr>
          <w:rFonts w:ascii="Times New Roman" w:hAnsi="Times New Roman"/>
        </w:rPr>
        <w:t>Major supply markets used by wholesalers and retailers in the marketshed</w:t>
      </w:r>
    </w:p>
    <w:p w:rsidR="00741BE8" w:rsidRPr="00F4473B" w:rsidRDefault="00741BE8" w:rsidP="00741BE8">
      <w:pPr>
        <w:pStyle w:val="ListParagraph"/>
        <w:numPr>
          <w:ilvl w:val="2"/>
          <w:numId w:val="7"/>
        </w:numPr>
        <w:rPr>
          <w:rFonts w:ascii="Times New Roman" w:hAnsi="Times New Roman"/>
        </w:rPr>
      </w:pPr>
      <w:r w:rsidRPr="00F4473B">
        <w:rPr>
          <w:rFonts w:ascii="Times New Roman" w:hAnsi="Times New Roman"/>
        </w:rPr>
        <w:t xml:space="preserve">Secondary data may already be collected for larger markets that link to affected </w:t>
      </w:r>
      <w:proofErr w:type="spellStart"/>
      <w:r w:rsidRPr="00F4473B">
        <w:rPr>
          <w:rFonts w:ascii="Times New Roman" w:hAnsi="Times New Roman"/>
        </w:rPr>
        <w:t>marketsheds</w:t>
      </w:r>
      <w:proofErr w:type="spellEnd"/>
    </w:p>
    <w:p w:rsidR="00741BE8" w:rsidRPr="00F4473B" w:rsidRDefault="00741BE8" w:rsidP="00741BE8">
      <w:pPr>
        <w:pStyle w:val="ListParagraph"/>
        <w:numPr>
          <w:ilvl w:val="1"/>
          <w:numId w:val="7"/>
        </w:numPr>
        <w:ind w:left="920"/>
        <w:rPr>
          <w:rFonts w:ascii="Times New Roman" w:hAnsi="Times New Roman"/>
        </w:rPr>
      </w:pPr>
      <w:r w:rsidRPr="00F4473B">
        <w:rPr>
          <w:rFonts w:ascii="Times New Roman" w:hAnsi="Times New Roman"/>
        </w:rPr>
        <w:t>Market routes and roads</w:t>
      </w:r>
    </w:p>
    <w:p w:rsidR="00741BE8" w:rsidRPr="00F4473B" w:rsidRDefault="00741BE8" w:rsidP="00741BE8">
      <w:pPr>
        <w:pStyle w:val="ListParagraph"/>
        <w:numPr>
          <w:ilvl w:val="1"/>
          <w:numId w:val="7"/>
        </w:numPr>
        <w:ind w:left="920"/>
        <w:rPr>
          <w:rFonts w:ascii="Times New Roman" w:hAnsi="Times New Roman"/>
        </w:rPr>
      </w:pPr>
      <w:r w:rsidRPr="00F4473B">
        <w:rPr>
          <w:rFonts w:ascii="Times New Roman" w:hAnsi="Times New Roman"/>
        </w:rPr>
        <w:t xml:space="preserve">Any infrastructural damage in the markets or along main route </w:t>
      </w:r>
    </w:p>
    <w:p w:rsidR="00741BE8" w:rsidRPr="00F4473B" w:rsidRDefault="00741BE8" w:rsidP="00741BE8">
      <w:pPr>
        <w:pStyle w:val="ListParagraph"/>
        <w:numPr>
          <w:ilvl w:val="1"/>
          <w:numId w:val="7"/>
        </w:numPr>
        <w:ind w:left="920"/>
        <w:rPr>
          <w:rFonts w:ascii="Times New Roman" w:hAnsi="Times New Roman"/>
        </w:rPr>
      </w:pPr>
      <w:r w:rsidRPr="00F4473B">
        <w:rPr>
          <w:rFonts w:ascii="Times New Roman" w:hAnsi="Times New Roman"/>
        </w:rPr>
        <w:t>Prices of key commodities in each of the markets</w:t>
      </w:r>
    </w:p>
    <w:p w:rsidR="00741BE8" w:rsidRPr="00F4473B" w:rsidRDefault="00741BE8" w:rsidP="00741BE8">
      <w:pPr>
        <w:pStyle w:val="ListParagraph"/>
        <w:numPr>
          <w:ilvl w:val="1"/>
          <w:numId w:val="7"/>
        </w:numPr>
        <w:ind w:left="920"/>
        <w:rPr>
          <w:rFonts w:ascii="Times New Roman" w:hAnsi="Times New Roman"/>
        </w:rPr>
      </w:pPr>
      <w:r w:rsidRPr="00F4473B">
        <w:rPr>
          <w:rFonts w:ascii="Times New Roman" w:hAnsi="Times New Roman"/>
        </w:rPr>
        <w:t>Approximate number of retailers and wholesalers</w:t>
      </w:r>
    </w:p>
    <w:p w:rsidR="00741BE8" w:rsidRPr="00F4473B" w:rsidRDefault="00741BE8" w:rsidP="00741BE8">
      <w:pPr>
        <w:pStyle w:val="ListParagraph"/>
        <w:numPr>
          <w:ilvl w:val="0"/>
          <w:numId w:val="7"/>
        </w:numPr>
        <w:rPr>
          <w:rFonts w:ascii="Times New Roman" w:hAnsi="Times New Roman"/>
        </w:rPr>
      </w:pPr>
      <w:r w:rsidRPr="00F4473B">
        <w:rPr>
          <w:rFonts w:ascii="Times New Roman" w:hAnsi="Times New Roman"/>
        </w:rPr>
        <w:t>As data becomes available, it is possible to incorporate supply chains, policies and practices, and market integration.</w:t>
      </w:r>
    </w:p>
    <w:p w:rsidR="00741BE8" w:rsidRPr="00F4473B" w:rsidRDefault="00741BE8" w:rsidP="00741BE8">
      <w:pPr>
        <w:pStyle w:val="ListParagraph"/>
        <w:numPr>
          <w:ilvl w:val="0"/>
          <w:numId w:val="7"/>
        </w:numPr>
        <w:rPr>
          <w:rFonts w:ascii="Times New Roman" w:hAnsi="Times New Roman"/>
        </w:rPr>
      </w:pPr>
      <w:r w:rsidRPr="00F4473B">
        <w:rPr>
          <w:rFonts w:ascii="Times New Roman" w:hAnsi="Times New Roman"/>
        </w:rPr>
        <w:t>For prospective local and regional procurement source markets, as data become available also consider including:</w:t>
      </w:r>
    </w:p>
    <w:p w:rsidR="00741BE8" w:rsidRPr="00F4473B" w:rsidRDefault="00741BE8" w:rsidP="00741BE8">
      <w:pPr>
        <w:pStyle w:val="ListParagraph"/>
        <w:numPr>
          <w:ilvl w:val="1"/>
          <w:numId w:val="7"/>
        </w:numPr>
        <w:ind w:left="920"/>
        <w:rPr>
          <w:rFonts w:ascii="Times New Roman" w:hAnsi="Times New Roman"/>
          <w:szCs w:val="20"/>
        </w:rPr>
      </w:pPr>
      <w:r w:rsidRPr="00F4473B">
        <w:rPr>
          <w:rFonts w:ascii="Times New Roman" w:hAnsi="Times New Roman"/>
          <w:szCs w:val="20"/>
        </w:rPr>
        <w:t xml:space="preserve">Production and food supply estimates (FAO /GIEWS; food balance sheets). </w:t>
      </w:r>
    </w:p>
    <w:p w:rsidR="00741BE8" w:rsidRPr="00F4473B" w:rsidRDefault="00741BE8" w:rsidP="00741BE8">
      <w:pPr>
        <w:pStyle w:val="ListParagraph"/>
        <w:numPr>
          <w:ilvl w:val="1"/>
          <w:numId w:val="7"/>
        </w:numPr>
        <w:ind w:left="920"/>
        <w:rPr>
          <w:rFonts w:ascii="Times New Roman" w:hAnsi="Times New Roman"/>
          <w:szCs w:val="20"/>
        </w:rPr>
      </w:pPr>
      <w:r w:rsidRPr="00F4473B">
        <w:rPr>
          <w:rFonts w:ascii="Times New Roman" w:hAnsi="Times New Roman"/>
          <w:szCs w:val="20"/>
        </w:rPr>
        <w:t>Estimated procurement (IPP) and transport costs for source market.</w:t>
      </w:r>
    </w:p>
    <w:p w:rsidR="00741BE8" w:rsidRPr="00F4473B" w:rsidRDefault="00741BE8" w:rsidP="00741BE8">
      <w:pPr>
        <w:pStyle w:val="ListParagraph"/>
        <w:numPr>
          <w:ilvl w:val="1"/>
          <w:numId w:val="7"/>
        </w:numPr>
        <w:ind w:left="920"/>
        <w:rPr>
          <w:rFonts w:ascii="Times New Roman" w:hAnsi="Times New Roman"/>
          <w:szCs w:val="20"/>
        </w:rPr>
      </w:pPr>
      <w:r w:rsidRPr="00F4473B">
        <w:rPr>
          <w:rFonts w:ascii="Times New Roman" w:hAnsi="Times New Roman"/>
        </w:rPr>
        <w:t>Routes prone to disruptions, e.g., due to flooding, conflict, customs delays</w:t>
      </w:r>
      <w:r w:rsidRPr="00F4473B">
        <w:rPr>
          <w:rFonts w:ascii="Times New Roman" w:hAnsi="Times New Roman"/>
          <w:szCs w:val="20"/>
        </w:rPr>
        <w:t xml:space="preserve"> </w:t>
      </w:r>
    </w:p>
    <w:p w:rsidR="00741BE8" w:rsidRPr="00F4473B" w:rsidRDefault="00741BE8" w:rsidP="00741BE8">
      <w:pPr>
        <w:rPr>
          <w:rFonts w:ascii="Times New Roman" w:hAnsi="Times New Roman"/>
        </w:rPr>
      </w:pPr>
    </w:p>
    <w:p w:rsidR="00741BE8" w:rsidRPr="00F4473B" w:rsidRDefault="00741BE8" w:rsidP="00741BE8">
      <w:pPr>
        <w:rPr>
          <w:rFonts w:ascii="Times New Roman" w:hAnsi="Times New Roman"/>
          <w:b/>
        </w:rPr>
      </w:pPr>
      <w:r w:rsidRPr="00F4473B">
        <w:rPr>
          <w:rFonts w:ascii="Times New Roman" w:hAnsi="Times New Roman"/>
          <w:b/>
        </w:rPr>
        <w:t>6. Usages and limitations of the analytic:</w:t>
      </w:r>
    </w:p>
    <w:p w:rsidR="00741BE8" w:rsidRPr="00F4473B" w:rsidRDefault="00741BE8" w:rsidP="00741B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Cambria"/>
        </w:rPr>
      </w:pPr>
      <w:r w:rsidRPr="00F4473B">
        <w:rPr>
          <w:rFonts w:ascii="Times New Roman" w:hAnsi="Times New Roman" w:cs="Cambria"/>
        </w:rPr>
        <w:t xml:space="preserve">A quick mapping of markets focusing on key attributes can identify those most at risk poor functioning (e.g., isolated regions with fewer roads and limited linkages to major surplus or import markets). However, if a response will be geographically </w:t>
      </w:r>
      <w:proofErr w:type="gramStart"/>
      <w:r w:rsidRPr="00F4473B">
        <w:rPr>
          <w:rFonts w:ascii="Times New Roman" w:hAnsi="Times New Roman" w:cs="Cambria"/>
        </w:rPr>
        <w:t>disperse</w:t>
      </w:r>
      <w:proofErr w:type="gramEnd"/>
      <w:r w:rsidRPr="00F4473B">
        <w:rPr>
          <w:rFonts w:ascii="Times New Roman" w:hAnsi="Times New Roman" w:cs="Cambria"/>
        </w:rPr>
        <w:t xml:space="preserve">, a detailed mapping of all markets may not be feasible. </w:t>
      </w:r>
    </w:p>
    <w:p w:rsidR="00741BE8" w:rsidRPr="00F4473B" w:rsidRDefault="00741BE8" w:rsidP="00741B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Cambria"/>
        </w:rPr>
      </w:pPr>
    </w:p>
    <w:p w:rsidR="00741BE8" w:rsidRPr="00F4473B" w:rsidRDefault="00741BE8" w:rsidP="00741B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Cambria"/>
        </w:rPr>
      </w:pPr>
      <w:r w:rsidRPr="00F4473B">
        <w:rPr>
          <w:rFonts w:ascii="Times New Roman" w:hAnsi="Times New Roman" w:cs="Cambria"/>
        </w:rPr>
        <w:t>In cases where infrastructure has been damaged or routes or markets are blocked, market mapping is a rapid way to assess the existence of alternative routes and alternate, secondary markets. Mapping the market may provide basic, but limited, context, particularly in regions of chronic food insecurity.</w:t>
      </w:r>
    </w:p>
    <w:p w:rsidR="00741BE8" w:rsidRPr="00F4473B" w:rsidRDefault="00741BE8" w:rsidP="00741B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Cambria"/>
        </w:rPr>
      </w:pPr>
    </w:p>
    <w:p w:rsidR="00741BE8" w:rsidRPr="00F4473B" w:rsidRDefault="00741BE8" w:rsidP="00741B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Cambria"/>
        </w:rPr>
      </w:pPr>
      <w:r w:rsidRPr="00F4473B">
        <w:rPr>
          <w:rFonts w:ascii="Times New Roman" w:hAnsi="Times New Roman" w:cs="Cambria"/>
        </w:rPr>
        <w:t>If prices have changed within a distribution zone or procurement zone, market mapping may usefully identify (or rule out) any market-specific factors that may be causing price changes (e.g., infrastructural damage, breakages in supply chains, out-migrations of traders, localized production failures, increased reliance on markets by households within the marketshed, local security threats).</w:t>
      </w:r>
    </w:p>
    <w:p w:rsidR="00741BE8" w:rsidRPr="00F4473B" w:rsidRDefault="00741BE8" w:rsidP="00741BE8">
      <w:pPr>
        <w:rPr>
          <w:rFonts w:ascii="Times New Roman" w:hAnsi="Times New Roman"/>
        </w:rPr>
      </w:pPr>
    </w:p>
    <w:p w:rsidR="00741BE8" w:rsidRPr="00F4473B" w:rsidRDefault="00741BE8" w:rsidP="00741BE8">
      <w:pPr>
        <w:rPr>
          <w:rFonts w:ascii="Times New Roman" w:hAnsi="Times New Roman"/>
          <w:b/>
        </w:rPr>
      </w:pPr>
      <w:r w:rsidRPr="00F4473B">
        <w:rPr>
          <w:rFonts w:ascii="Times New Roman" w:hAnsi="Times New Roman"/>
          <w:b/>
        </w:rPr>
        <w:t>FEWS Key Components of a Market Relation:</w:t>
      </w:r>
    </w:p>
    <w:p w:rsidR="00741BE8" w:rsidRPr="00F4473B" w:rsidRDefault="00741BE8" w:rsidP="00741BE8">
      <w:pPr>
        <w:rPr>
          <w:rFonts w:ascii="Times New Roman" w:hAnsi="Times New Roman"/>
        </w:rPr>
      </w:pPr>
      <w:r w:rsidRPr="00F4473B">
        <w:rPr>
          <w:rFonts w:ascii="Times New Roman" w:hAnsi="Times New Roman"/>
          <w:noProof/>
        </w:rPr>
        <w:drawing>
          <wp:inline distT="0" distB="0" distL="0" distR="0">
            <wp:extent cx="5486400" cy="3505200"/>
            <wp:effectExtent l="25400" t="0" r="0" b="0"/>
            <wp:docPr id="24" name="P 6" descr="FEWs Key components of market networks.tiff"/>
            <wp:cNvGraphicFramePr/>
            <a:graphic xmlns:a="http://schemas.openxmlformats.org/drawingml/2006/main">
              <a:graphicData uri="http://schemas.openxmlformats.org/drawingml/2006/picture">
                <pic:pic xmlns:pic="http://schemas.openxmlformats.org/drawingml/2006/picture">
                  <pic:nvPicPr>
                    <pic:cNvPr id="0" name="Content Placeholder 4" descr="FEWs Key components of market networks.tiff"/>
                    <pic:cNvPicPr>
                      <a:picLocks noGrp="1" noChangeAspect="1"/>
                    </pic:cNvPicPr>
                  </pic:nvPicPr>
                  <pic:blipFill>
                    <a:blip r:embed="rId14"/>
                    <a:srcRect t="-5923" b="-5923"/>
                    <a:stretch>
                      <a:fillRect/>
                    </a:stretch>
                  </pic:blipFill>
                  <pic:spPr bwMode="auto">
                    <a:xfrm>
                      <a:off x="0" y="0"/>
                      <a:ext cx="5486400" cy="3505200"/>
                    </a:xfrm>
                    <a:prstGeom prst="rect">
                      <a:avLst/>
                    </a:prstGeom>
                    <a:noFill/>
                    <a:ln w="12700">
                      <a:noFill/>
                      <a:miter lim="800000"/>
                      <a:headEnd/>
                      <a:tailEnd/>
                    </a:ln>
                  </pic:spPr>
                </pic:pic>
              </a:graphicData>
            </a:graphic>
          </wp:inline>
        </w:drawing>
      </w:r>
    </w:p>
    <w:p w:rsidR="00741BE8" w:rsidRPr="00F4473B" w:rsidRDefault="00741BE8" w:rsidP="00741BE8">
      <w:pPr>
        <w:rPr>
          <w:rFonts w:ascii="Times New Roman" w:hAnsi="Times New Roman"/>
        </w:rPr>
      </w:pPr>
    </w:p>
    <w:p w:rsidR="00741BE8" w:rsidRPr="00F4473B" w:rsidRDefault="00741BE8" w:rsidP="00741BE8">
      <w:pPr>
        <w:rPr>
          <w:rFonts w:ascii="Times New Roman" w:hAnsi="Times New Roman"/>
        </w:rPr>
      </w:pPr>
      <w:r w:rsidRPr="00F4473B">
        <w:rPr>
          <w:rFonts w:ascii="Times New Roman" w:hAnsi="Times New Roman"/>
        </w:rPr>
        <w:t>Source: FEWs (2008) Market Analysis and Assessment. Lesson 1, p. 12.</w:t>
      </w:r>
    </w:p>
    <w:p w:rsidR="00741BE8" w:rsidRPr="00F4473B" w:rsidRDefault="00741BE8" w:rsidP="00741BE8">
      <w:pPr>
        <w:rPr>
          <w:rFonts w:ascii="Times New Roman" w:hAnsi="Times New Roman"/>
        </w:rPr>
      </w:pPr>
    </w:p>
    <w:p w:rsidR="007F1A4F" w:rsidRPr="00F4473B" w:rsidRDefault="007F1A4F" w:rsidP="000E25B3">
      <w:pPr>
        <w:rPr>
          <w:rFonts w:ascii="Times New Roman" w:hAnsi="Times New Roman"/>
        </w:rPr>
      </w:pPr>
    </w:p>
    <w:p w:rsidR="00211395" w:rsidRPr="00F4473B" w:rsidRDefault="003D2C59" w:rsidP="000E25B3">
      <w:pPr>
        <w:rPr>
          <w:rFonts w:ascii="Times New Roman" w:hAnsi="Times New Roman"/>
        </w:rPr>
      </w:pPr>
      <w:r w:rsidRPr="00F4473B">
        <w:rPr>
          <w:rFonts w:ascii="Times New Roman" w:hAnsi="Times New Roman"/>
        </w:rPr>
        <w:br w:type="page"/>
      </w:r>
      <w:r w:rsidR="00211395" w:rsidRPr="00F4473B">
        <w:rPr>
          <w:rFonts w:ascii="Times New Roman" w:hAnsi="Times New Roman"/>
          <w:b/>
        </w:rPr>
        <w:t>Early warning triggers</w:t>
      </w:r>
      <w:r w:rsidR="00B146AE" w:rsidRPr="00F4473B">
        <w:rPr>
          <w:rFonts w:ascii="Times New Roman" w:hAnsi="Times New Roman"/>
          <w:b/>
        </w:rPr>
        <w:t xml:space="preserve"> and shocks</w:t>
      </w:r>
      <w:r w:rsidR="00070B19">
        <w:rPr>
          <w:rFonts w:ascii="Times New Roman" w:hAnsi="Times New Roman"/>
          <w:b/>
        </w:rPr>
        <w:t xml:space="preserve"> (</w:t>
      </w:r>
      <w:proofErr w:type="spellStart"/>
      <w:r w:rsidR="00070B19">
        <w:rPr>
          <w:rFonts w:ascii="Times New Roman" w:hAnsi="Times New Roman"/>
          <w:b/>
        </w:rPr>
        <w:t>ppt</w:t>
      </w:r>
      <w:proofErr w:type="spellEnd"/>
      <w:r w:rsidR="00070B19">
        <w:rPr>
          <w:rFonts w:ascii="Times New Roman" w:hAnsi="Times New Roman"/>
          <w:b/>
        </w:rPr>
        <w:t xml:space="preserve"> 12; slide 38)</w:t>
      </w:r>
    </w:p>
    <w:p w:rsidR="00886FDE" w:rsidRPr="00F4473B" w:rsidRDefault="00211395" w:rsidP="000E25B3">
      <w:pPr>
        <w:rPr>
          <w:rFonts w:ascii="Times New Roman" w:hAnsi="Times New Roman"/>
        </w:rPr>
      </w:pPr>
      <w:r w:rsidRPr="00F4473B">
        <w:rPr>
          <w:rFonts w:ascii="Times New Roman" w:hAnsi="Times New Roman"/>
        </w:rPr>
        <w:t>Tracking sources of instability (e.g., conflict, fuel prices, inflation rates, or productivity forecasts) can provide some early warning</w:t>
      </w:r>
      <w:r w:rsidR="00886FDE" w:rsidRPr="00F4473B">
        <w:rPr>
          <w:rFonts w:ascii="Times New Roman" w:hAnsi="Times New Roman"/>
        </w:rPr>
        <w:t>.</w:t>
      </w:r>
    </w:p>
    <w:p w:rsidR="00886FDE" w:rsidRPr="00F4473B" w:rsidRDefault="00886FDE" w:rsidP="000E25B3">
      <w:pPr>
        <w:rPr>
          <w:rFonts w:ascii="Times New Roman" w:hAnsi="Times New Roman"/>
        </w:rPr>
      </w:pPr>
    </w:p>
    <w:p w:rsidR="00211395" w:rsidRPr="00F4473B" w:rsidRDefault="00886FDE" w:rsidP="000E25B3">
      <w:pPr>
        <w:rPr>
          <w:rFonts w:ascii="Times New Roman" w:hAnsi="Times New Roman"/>
        </w:rPr>
      </w:pPr>
      <w:r w:rsidRPr="00F4473B">
        <w:rPr>
          <w:rFonts w:ascii="Times New Roman" w:hAnsi="Times New Roman"/>
        </w:rPr>
        <w:t>Shocks can include demand shocks, supply shocks, and policy changes. Consider shocks that may affect market actors and were unexpected, such as production shocks or rapidl</w:t>
      </w:r>
      <w:r w:rsidR="000D43AE">
        <w:rPr>
          <w:rFonts w:ascii="Times New Roman" w:hAnsi="Times New Roman"/>
        </w:rPr>
        <w:t>y deteriorating food security. Also consider p</w:t>
      </w:r>
      <w:r w:rsidRPr="00F4473B">
        <w:rPr>
          <w:rFonts w:ascii="Times New Roman" w:hAnsi="Times New Roman"/>
        </w:rPr>
        <w:t>olicy changes that affect staple foods, livelihoods, or food trade. Changes to market access of traders, producers, and / or households can also disrupt market functioning, such as conflict, or infrastructural damage.  Any major shock should trigger a new assessment of the market.</w:t>
      </w:r>
    </w:p>
    <w:p w:rsidR="00211395" w:rsidRPr="00F4473B" w:rsidRDefault="00211395" w:rsidP="000E25B3">
      <w:pPr>
        <w:rPr>
          <w:rFonts w:ascii="Times New Roman" w:hAnsi="Times New Roman"/>
          <w:b/>
        </w:rPr>
      </w:pPr>
    </w:p>
    <w:p w:rsidR="00211395" w:rsidRPr="00F4473B" w:rsidRDefault="00211395" w:rsidP="000E25B3">
      <w:pPr>
        <w:rPr>
          <w:rFonts w:ascii="Times New Roman" w:hAnsi="Times New Roman"/>
          <w:b/>
        </w:rPr>
      </w:pPr>
      <w:r w:rsidRPr="009F11DF">
        <w:rPr>
          <w:rFonts w:ascii="Times New Roman" w:hAnsi="Times New Roman"/>
          <w:b/>
        </w:rPr>
        <w:t>Putting the pieces together</w:t>
      </w:r>
      <w:r w:rsidR="009F09AD">
        <w:rPr>
          <w:rFonts w:ascii="Times New Roman" w:hAnsi="Times New Roman"/>
          <w:b/>
        </w:rPr>
        <w:t xml:space="preserve"> (</w:t>
      </w:r>
      <w:proofErr w:type="spellStart"/>
      <w:r w:rsidR="009F09AD">
        <w:rPr>
          <w:rFonts w:ascii="Times New Roman" w:hAnsi="Times New Roman"/>
          <w:b/>
        </w:rPr>
        <w:t>ppt</w:t>
      </w:r>
      <w:proofErr w:type="spellEnd"/>
      <w:r w:rsidR="009F09AD">
        <w:rPr>
          <w:rFonts w:ascii="Times New Roman" w:hAnsi="Times New Roman"/>
          <w:b/>
        </w:rPr>
        <w:t xml:space="preserve"> 12; slide 39)</w:t>
      </w:r>
    </w:p>
    <w:p w:rsidR="00EB110A" w:rsidRDefault="00EB110A" w:rsidP="00CF06BC">
      <w:pPr>
        <w:rPr>
          <w:rFonts w:ascii="Times New Roman" w:hAnsi="Times New Roman"/>
        </w:rPr>
      </w:pPr>
      <w:r>
        <w:rPr>
          <w:rFonts w:ascii="Times New Roman" w:hAnsi="Times New Roman"/>
        </w:rPr>
        <w:t xml:space="preserve">Applying the above analytical approaches should allow analysts to rule in or rule out particular factors. It may not be possible to analyze or evaluate all factors that may influence prices. However, by focusing </w:t>
      </w:r>
      <w:r w:rsidRPr="00F4473B">
        <w:rPr>
          <w:rFonts w:ascii="Times New Roman" w:hAnsi="Times New Roman"/>
        </w:rPr>
        <w:t>on</w:t>
      </w:r>
      <w:r>
        <w:rPr>
          <w:rFonts w:ascii="Times New Roman" w:hAnsi="Times New Roman"/>
        </w:rPr>
        <w:t>ly on</w:t>
      </w:r>
      <w:r w:rsidRPr="00F4473B">
        <w:rPr>
          <w:rFonts w:ascii="Times New Roman" w:hAnsi="Times New Roman"/>
        </w:rPr>
        <w:t xml:space="preserve"> factors that have changed</w:t>
      </w:r>
      <w:r>
        <w:rPr>
          <w:rFonts w:ascii="Times New Roman" w:hAnsi="Times New Roman"/>
        </w:rPr>
        <w:t xml:space="preserve"> and by limiting the analytical approaches to those that reflect the types of price changes occurring (i.e., </w:t>
      </w:r>
      <w:r w:rsidR="00255E1D">
        <w:rPr>
          <w:rFonts w:ascii="Times New Roman" w:hAnsi="Times New Roman"/>
        </w:rPr>
        <w:t xml:space="preserve">(1) </w:t>
      </w:r>
      <w:r>
        <w:rPr>
          <w:rFonts w:ascii="Times New Roman" w:hAnsi="Times New Roman"/>
        </w:rPr>
        <w:t>across markets</w:t>
      </w:r>
      <w:r w:rsidR="00647B9D">
        <w:rPr>
          <w:rFonts w:ascii="Times New Roman" w:hAnsi="Times New Roman"/>
        </w:rPr>
        <w:t xml:space="preserve"> vs.</w:t>
      </w:r>
      <w:r>
        <w:rPr>
          <w:rFonts w:ascii="Times New Roman" w:hAnsi="Times New Roman"/>
        </w:rPr>
        <w:t xml:space="preserve"> a single</w:t>
      </w:r>
      <w:r w:rsidR="00647B9D">
        <w:rPr>
          <w:rFonts w:ascii="Times New Roman" w:hAnsi="Times New Roman"/>
        </w:rPr>
        <w:t xml:space="preserve"> or few</w:t>
      </w:r>
      <w:r>
        <w:rPr>
          <w:rFonts w:ascii="Times New Roman" w:hAnsi="Times New Roman"/>
        </w:rPr>
        <w:t xml:space="preserve"> mark</w:t>
      </w:r>
      <w:r w:rsidR="00647B9D">
        <w:rPr>
          <w:rFonts w:ascii="Times New Roman" w:hAnsi="Times New Roman"/>
        </w:rPr>
        <w:t>et and</w:t>
      </w:r>
      <w:r w:rsidR="00255E1D">
        <w:rPr>
          <w:rFonts w:ascii="Times New Roman" w:hAnsi="Times New Roman"/>
        </w:rPr>
        <w:t xml:space="preserve"> (2)</w:t>
      </w:r>
      <w:r w:rsidR="00647B9D">
        <w:rPr>
          <w:rFonts w:ascii="Times New Roman" w:hAnsi="Times New Roman"/>
        </w:rPr>
        <w:t xml:space="preserve"> across all commodities vs.</w:t>
      </w:r>
      <w:r>
        <w:rPr>
          <w:rFonts w:ascii="Times New Roman" w:hAnsi="Times New Roman"/>
        </w:rPr>
        <w:t xml:space="preserve"> a single commodity), analysts should be able to generate a likely list of candidates</w:t>
      </w:r>
      <w:r w:rsidRPr="00F4473B">
        <w:rPr>
          <w:rFonts w:ascii="Times New Roman" w:hAnsi="Times New Roman"/>
        </w:rPr>
        <w:t>.</w:t>
      </w:r>
      <w:r>
        <w:rPr>
          <w:rFonts w:ascii="Times New Roman" w:hAnsi="Times New Roman"/>
        </w:rPr>
        <w:t xml:space="preserve"> </w:t>
      </w:r>
    </w:p>
    <w:p w:rsidR="00EB110A" w:rsidRDefault="00EB110A" w:rsidP="00CF06BC">
      <w:pPr>
        <w:rPr>
          <w:rFonts w:ascii="Times New Roman" w:hAnsi="Times New Roman"/>
        </w:rPr>
      </w:pPr>
    </w:p>
    <w:p w:rsidR="0090059E" w:rsidRDefault="009D5E28" w:rsidP="00CF06BC">
      <w:pPr>
        <w:rPr>
          <w:rFonts w:ascii="Times New Roman" w:hAnsi="Times New Roman"/>
        </w:rPr>
      </w:pPr>
      <w:r>
        <w:rPr>
          <w:rFonts w:ascii="Times New Roman" w:hAnsi="Times New Roman"/>
        </w:rPr>
        <w:t xml:space="preserve">Analysts should contact their regional or headquarter offices or </w:t>
      </w:r>
      <w:r w:rsidRPr="009D5E28">
        <w:rPr>
          <w:rFonts w:ascii="Times New Roman" w:hAnsi="Times New Roman"/>
        </w:rPr>
        <w:t>Cornell University</w:t>
      </w:r>
      <w:r>
        <w:rPr>
          <w:rFonts w:ascii="Times New Roman" w:hAnsi="Times New Roman"/>
        </w:rPr>
        <w:t xml:space="preserve"> i</w:t>
      </w:r>
      <w:r w:rsidR="00EB110A">
        <w:rPr>
          <w:rFonts w:ascii="Times New Roman" w:hAnsi="Times New Roman"/>
        </w:rPr>
        <w:t>f a month-to-month change in a comm</w:t>
      </w:r>
      <w:r>
        <w:rPr>
          <w:rFonts w:ascii="Times New Roman" w:hAnsi="Times New Roman"/>
        </w:rPr>
        <w:t>odity price is above 30 percent</w:t>
      </w:r>
      <w:r w:rsidR="00EB110A">
        <w:rPr>
          <w:rFonts w:ascii="Times New Roman" w:hAnsi="Times New Roman"/>
        </w:rPr>
        <w:t xml:space="preserve"> or </w:t>
      </w:r>
      <w:r>
        <w:rPr>
          <w:rFonts w:ascii="Times New Roman" w:hAnsi="Times New Roman"/>
        </w:rPr>
        <w:t xml:space="preserve">if the analyst believes that the change is </w:t>
      </w:r>
      <w:r w:rsidR="00880855">
        <w:rPr>
          <w:rFonts w:ascii="Times New Roman" w:hAnsi="Times New Roman"/>
        </w:rPr>
        <w:t>due to an intervention. L</w:t>
      </w:r>
      <w:r>
        <w:rPr>
          <w:rFonts w:ascii="Times New Roman" w:hAnsi="Times New Roman"/>
        </w:rPr>
        <w:t>ocal analysts are best-positioned to understand the local context and markets</w:t>
      </w:r>
      <w:r w:rsidR="008A5B4B">
        <w:rPr>
          <w:rFonts w:ascii="Times New Roman" w:hAnsi="Times New Roman"/>
        </w:rPr>
        <w:t xml:space="preserve">. </w:t>
      </w:r>
      <w:r w:rsidR="007D6969">
        <w:rPr>
          <w:rFonts w:ascii="Times New Roman" w:hAnsi="Times New Roman"/>
        </w:rPr>
        <w:t>Country-based analysis</w:t>
      </w:r>
      <w:r w:rsidR="008A5B4B">
        <w:rPr>
          <w:rFonts w:ascii="Times New Roman" w:hAnsi="Times New Roman"/>
        </w:rPr>
        <w:t xml:space="preserve"> the likelihood of</w:t>
      </w:r>
      <w:r w:rsidR="00880855">
        <w:rPr>
          <w:rFonts w:ascii="Times New Roman" w:hAnsi="Times New Roman"/>
        </w:rPr>
        <w:t xml:space="preserve"> possible factors</w:t>
      </w:r>
      <w:r w:rsidR="008A5B4B">
        <w:rPr>
          <w:rFonts w:ascii="Times New Roman" w:hAnsi="Times New Roman"/>
        </w:rPr>
        <w:t>’</w:t>
      </w:r>
      <w:r w:rsidR="00880855">
        <w:rPr>
          <w:rFonts w:ascii="Times New Roman" w:hAnsi="Times New Roman"/>
        </w:rPr>
        <w:t xml:space="preserve"> </w:t>
      </w:r>
      <w:r w:rsidR="008A5B4B">
        <w:rPr>
          <w:rFonts w:ascii="Times New Roman" w:hAnsi="Times New Roman"/>
        </w:rPr>
        <w:t>impact on</w:t>
      </w:r>
      <w:r w:rsidR="00880855">
        <w:rPr>
          <w:rFonts w:ascii="Times New Roman" w:hAnsi="Times New Roman"/>
        </w:rPr>
        <w:t xml:space="preserve"> prices will provide crucial information </w:t>
      </w:r>
      <w:r w:rsidR="00DC448B">
        <w:rPr>
          <w:rFonts w:ascii="Times New Roman" w:hAnsi="Times New Roman"/>
        </w:rPr>
        <w:t>for further analysis either at</w:t>
      </w:r>
      <w:r w:rsidR="00880855">
        <w:rPr>
          <w:rFonts w:ascii="Times New Roman" w:hAnsi="Times New Roman"/>
        </w:rPr>
        <w:t xml:space="preserve"> </w:t>
      </w:r>
      <w:r w:rsidR="0090059E">
        <w:rPr>
          <w:rFonts w:ascii="Times New Roman" w:hAnsi="Times New Roman"/>
        </w:rPr>
        <w:t xml:space="preserve">agency </w:t>
      </w:r>
      <w:r w:rsidR="00880855">
        <w:rPr>
          <w:rFonts w:ascii="Times New Roman" w:hAnsi="Times New Roman"/>
        </w:rPr>
        <w:t xml:space="preserve">headquarters or at </w:t>
      </w:r>
      <w:r w:rsidR="00880855" w:rsidRPr="00880855">
        <w:rPr>
          <w:rFonts w:ascii="Times New Roman" w:hAnsi="Times New Roman"/>
        </w:rPr>
        <w:t>Cornell University</w:t>
      </w:r>
      <w:r w:rsidR="00880855">
        <w:rPr>
          <w:rFonts w:ascii="Times New Roman" w:hAnsi="Times New Roman"/>
        </w:rPr>
        <w:t>.</w:t>
      </w:r>
    </w:p>
    <w:p w:rsidR="0090059E" w:rsidRDefault="0090059E" w:rsidP="00CF06BC">
      <w:pPr>
        <w:rPr>
          <w:rFonts w:ascii="Times New Roman" w:hAnsi="Times New Roman"/>
        </w:rPr>
      </w:pPr>
    </w:p>
    <w:p w:rsidR="00EB110A" w:rsidRDefault="0090059E" w:rsidP="00CF06BC">
      <w:pPr>
        <w:rPr>
          <w:rFonts w:ascii="Times New Roman" w:hAnsi="Times New Roman"/>
        </w:rPr>
      </w:pPr>
      <w:r>
        <w:rPr>
          <w:rFonts w:ascii="Times New Roman" w:hAnsi="Times New Roman"/>
        </w:rPr>
        <w:t>Lastly, if agencies have plans to procure but are now in the midst of large price changes that appear persistent or appear unaccountable, they may want to reconsider their p</w:t>
      </w:r>
      <w:r w:rsidR="00B03193">
        <w:rPr>
          <w:rFonts w:ascii="Times New Roman" w:hAnsi="Times New Roman"/>
        </w:rPr>
        <w:t>rocurement strategies, commodity choice,</w:t>
      </w:r>
      <w:r w:rsidR="00F618B3">
        <w:rPr>
          <w:rFonts w:ascii="Times New Roman" w:hAnsi="Times New Roman"/>
        </w:rPr>
        <w:t xml:space="preserve"> timing</w:t>
      </w:r>
      <w:r w:rsidR="00B03193">
        <w:rPr>
          <w:rFonts w:ascii="Times New Roman" w:hAnsi="Times New Roman"/>
        </w:rPr>
        <w:t xml:space="preserve">, </w:t>
      </w:r>
      <w:r w:rsidR="00F618B3">
        <w:rPr>
          <w:rFonts w:ascii="Times New Roman" w:hAnsi="Times New Roman"/>
        </w:rPr>
        <w:t>and /</w:t>
      </w:r>
      <w:r w:rsidR="009F11DF">
        <w:rPr>
          <w:rFonts w:ascii="Times New Roman" w:hAnsi="Times New Roman"/>
        </w:rPr>
        <w:t xml:space="preserve"> </w:t>
      </w:r>
      <w:r w:rsidR="00B03193">
        <w:rPr>
          <w:rFonts w:ascii="Times New Roman" w:hAnsi="Times New Roman"/>
        </w:rPr>
        <w:t xml:space="preserve">or </w:t>
      </w:r>
      <w:r>
        <w:rPr>
          <w:rFonts w:ascii="Times New Roman" w:hAnsi="Times New Roman"/>
        </w:rPr>
        <w:t xml:space="preserve">location. </w:t>
      </w:r>
    </w:p>
    <w:p w:rsidR="00EB110A" w:rsidRDefault="00EB110A" w:rsidP="00CF06BC">
      <w:pPr>
        <w:rPr>
          <w:rFonts w:ascii="Times New Roman" w:hAnsi="Times New Roman"/>
        </w:rPr>
      </w:pPr>
    </w:p>
    <w:p w:rsidR="00CF06BC" w:rsidRPr="00F4473B" w:rsidRDefault="00CF06BC" w:rsidP="00CF06BC">
      <w:pPr>
        <w:rPr>
          <w:rFonts w:ascii="Times New Roman" w:hAnsi="Times New Roman"/>
          <w:b/>
        </w:rPr>
      </w:pPr>
    </w:p>
    <w:p w:rsidR="000E25B3" w:rsidRPr="00F4473B" w:rsidRDefault="000E25B3" w:rsidP="000E25B3">
      <w:pPr>
        <w:rPr>
          <w:rFonts w:ascii="Times New Roman" w:hAnsi="Times New Roman"/>
        </w:rPr>
      </w:pPr>
    </w:p>
    <w:p w:rsidR="000E25B3" w:rsidRPr="00F4473B" w:rsidRDefault="000E25B3" w:rsidP="000E25B3">
      <w:pPr>
        <w:rPr>
          <w:rFonts w:ascii="Times New Roman" w:hAnsi="Times New Roman"/>
          <w:b/>
        </w:rPr>
      </w:pPr>
    </w:p>
    <w:p w:rsidR="005A6667" w:rsidRPr="00F4473B" w:rsidRDefault="005A6667" w:rsidP="005A6667">
      <w:pPr>
        <w:rPr>
          <w:rFonts w:ascii="Times New Roman" w:hAnsi="Times New Roman"/>
          <w:b/>
        </w:rPr>
      </w:pPr>
    </w:p>
    <w:p w:rsidR="005A6667" w:rsidRPr="00F4473B" w:rsidRDefault="005A6667" w:rsidP="005A6667">
      <w:pPr>
        <w:rPr>
          <w:rFonts w:ascii="Times New Roman" w:hAnsi="Times New Roman"/>
        </w:rPr>
      </w:pPr>
    </w:p>
    <w:p w:rsidR="005A6667" w:rsidRPr="00F4473B" w:rsidRDefault="005A6667" w:rsidP="005A6667">
      <w:pPr>
        <w:rPr>
          <w:rFonts w:ascii="Times New Roman" w:hAnsi="Times New Roman"/>
          <w:u w:val="single"/>
        </w:rPr>
      </w:pPr>
    </w:p>
    <w:p w:rsidR="005A6667" w:rsidRPr="00F4473B" w:rsidRDefault="005A6667" w:rsidP="005A6667">
      <w:pPr>
        <w:rPr>
          <w:rFonts w:ascii="Times New Roman" w:hAnsi="Times New Roman"/>
          <w:b/>
        </w:rPr>
      </w:pPr>
    </w:p>
    <w:p w:rsidR="003F123C" w:rsidRPr="00F4473B" w:rsidRDefault="003F123C" w:rsidP="003F123C">
      <w:pPr>
        <w:rPr>
          <w:rFonts w:ascii="Times New Roman" w:hAnsi="Times New Roman"/>
          <w:b/>
        </w:rPr>
      </w:pPr>
    </w:p>
    <w:p w:rsidR="003F123C" w:rsidRPr="00F4473B" w:rsidRDefault="003F123C" w:rsidP="003F123C">
      <w:pPr>
        <w:rPr>
          <w:rFonts w:ascii="Times New Roman" w:hAnsi="Times New Roman"/>
        </w:rPr>
      </w:pPr>
    </w:p>
    <w:p w:rsidR="00E743CC" w:rsidRPr="00F4473B" w:rsidRDefault="00E743CC" w:rsidP="009E3926">
      <w:pPr>
        <w:rPr>
          <w:rFonts w:ascii="Times New Roman" w:hAnsi="Times New Roman"/>
        </w:rPr>
      </w:pPr>
    </w:p>
    <w:p w:rsidR="009E3926" w:rsidRPr="00F4473B" w:rsidRDefault="009E3926" w:rsidP="009E3926">
      <w:pPr>
        <w:rPr>
          <w:rFonts w:ascii="Times New Roman" w:hAnsi="Times New Roman"/>
        </w:rPr>
      </w:pPr>
    </w:p>
    <w:p w:rsidR="005A6667" w:rsidRPr="00F4473B" w:rsidRDefault="005A6667" w:rsidP="005A6667">
      <w:pPr>
        <w:pStyle w:val="Heading1"/>
        <w:rPr>
          <w:rFonts w:ascii="Times New Roman" w:hAnsi="Times New Roman"/>
        </w:rPr>
      </w:pPr>
    </w:p>
    <w:sectPr w:rsidR="005A6667" w:rsidRPr="00F4473B" w:rsidSect="009E3926">
      <w:headerReference w:type="default" r:id="rId15"/>
      <w:footerReference w:type="even" r:id="rId16"/>
      <w:footerReference w:type="default" r:id="rId17"/>
      <w:pgSz w:w="12240" w:h="15840"/>
      <w:pgMar w:top="1440" w:right="1800" w:bottom="1440" w:left="1800" w:gutter="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7657" w:rsidRDefault="00E87657">
      <w:r>
        <w:separator/>
      </w:r>
    </w:p>
  </w:endnote>
  <w:endnote w:type="continuationSeparator" w:id="0">
    <w:p w:rsidR="00E87657" w:rsidRDefault="00E87657">
      <w:r>
        <w:continuationSeparator/>
      </w:r>
    </w:p>
  </w:endnote>
</w:endnotes>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dvTT3713a231">
    <w:panose1 w:val="00000000000000000000"/>
    <w:charset w:val="00"/>
    <w:family w:val="swiss"/>
    <w:notTrueType/>
    <w:pitch w:val="default"/>
    <w:sig w:usb0="00000003" w:usb1="00000000" w:usb2="00000000" w:usb3="00000000" w:csb0="00000001" w:csb1="00000000"/>
  </w:font>
  <w:font w:name="AdvTT3713a231+20">
    <w:panose1 w:val="00000000000000000000"/>
    <w:charset w:val="00"/>
    <w:family w:val="swiss"/>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7657" w:rsidRDefault="00E87657" w:rsidP="00761E7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87657" w:rsidRDefault="00E87657" w:rsidP="00761E71">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7657" w:rsidRDefault="00E87657" w:rsidP="00761E7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25ECB">
      <w:rPr>
        <w:rStyle w:val="PageNumber"/>
        <w:noProof/>
      </w:rPr>
      <w:t>20</w:t>
    </w:r>
    <w:r>
      <w:rPr>
        <w:rStyle w:val="PageNumber"/>
      </w:rPr>
      <w:fldChar w:fldCharType="end"/>
    </w:r>
  </w:p>
  <w:p w:rsidR="00E87657" w:rsidRDefault="00E87657" w:rsidP="00761E71">
    <w:pPr>
      <w:pStyle w:val="Footer"/>
      <w:ind w:right="360"/>
    </w:pP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7657" w:rsidRDefault="00E87657" w:rsidP="009E392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87657" w:rsidRDefault="00E87657" w:rsidP="00124C8F">
    <w:pPr>
      <w:pStyle w:val="Footer"/>
      <w:ind w:right="360"/>
    </w:pPr>
  </w:p>
</w:ftr>
</file>

<file path=word/footer4.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7657" w:rsidRDefault="00E87657" w:rsidP="009E392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25ECB">
      <w:rPr>
        <w:rStyle w:val="PageNumber"/>
        <w:noProof/>
      </w:rPr>
      <w:t>25</w:t>
    </w:r>
    <w:r>
      <w:rPr>
        <w:rStyle w:val="PageNumber"/>
      </w:rPr>
      <w:fldChar w:fldCharType="end"/>
    </w:r>
  </w:p>
  <w:p w:rsidR="00E87657" w:rsidRDefault="00E87657" w:rsidP="00124C8F">
    <w:pPr>
      <w:pStyle w:val="Footer"/>
      <w:ind w:right="360"/>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7657" w:rsidRDefault="00E87657">
      <w:r>
        <w:separator/>
      </w:r>
    </w:p>
  </w:footnote>
  <w:footnote w:type="continuationSeparator" w:id="0">
    <w:p w:rsidR="00E87657" w:rsidRDefault="00E87657">
      <w:r>
        <w:continuationSeparator/>
      </w:r>
    </w:p>
  </w:footnote>
  <w:footnote w:id="1">
    <w:p w:rsidR="00E87657" w:rsidRDefault="00E87657" w:rsidP="009720D6">
      <w:pPr>
        <w:pStyle w:val="FootnoteText"/>
      </w:pPr>
      <w:r>
        <w:rPr>
          <w:rStyle w:val="FootnoteReference"/>
        </w:rPr>
        <w:footnoteRef/>
      </w:r>
      <w:r>
        <w:t xml:space="preserve"> Erin C. Lentz can be contacted at ECL4@cornell.edu</w:t>
      </w:r>
    </w:p>
  </w:footnote>
  <w:footnote w:id="2">
    <w:p w:rsidR="00E87657" w:rsidRPr="00785085" w:rsidRDefault="00E87657" w:rsidP="00A62B4E">
      <w:pPr>
        <w:pStyle w:val="FootnoteText"/>
        <w:rPr>
          <w:rFonts w:asciiTheme="minorHAnsi" w:eastAsiaTheme="minorHAnsi" w:hAnsiTheme="minorHAnsi" w:cstheme="minorBidi"/>
          <w:sz w:val="20"/>
        </w:rPr>
      </w:pPr>
      <w:r>
        <w:rPr>
          <w:rStyle w:val="FootnoteReference"/>
        </w:rPr>
        <w:footnoteRef/>
      </w:r>
      <w:r>
        <w:t xml:space="preserve"> </w:t>
      </w:r>
      <w:r w:rsidRPr="00785085">
        <w:rPr>
          <w:rFonts w:asciiTheme="minorHAnsi" w:eastAsiaTheme="minorHAnsi" w:hAnsiTheme="minorHAnsi" w:cstheme="minorBidi"/>
          <w:sz w:val="20"/>
        </w:rPr>
        <w:t>No activity, Planting, or Harvest</w:t>
      </w:r>
    </w:p>
  </w:footnote>
  <w:footnote w:id="3">
    <w:p w:rsidR="00E87657" w:rsidRPr="00785085" w:rsidRDefault="00E87657" w:rsidP="00A62B4E">
      <w:pPr>
        <w:pStyle w:val="FootnoteText"/>
        <w:rPr>
          <w:rFonts w:asciiTheme="minorHAnsi" w:eastAsiaTheme="minorHAnsi" w:hAnsiTheme="minorHAnsi" w:cstheme="minorBidi"/>
          <w:sz w:val="20"/>
        </w:rPr>
      </w:pPr>
      <w:r w:rsidRPr="00785085">
        <w:rPr>
          <w:rStyle w:val="FootnoteReference"/>
        </w:rPr>
        <w:footnoteRef/>
      </w:r>
      <w:r w:rsidRPr="00785085">
        <w:rPr>
          <w:rStyle w:val="FootnoteReference"/>
        </w:rPr>
        <w:t xml:space="preserve"> </w:t>
      </w:r>
      <w:r w:rsidRPr="00785085">
        <w:rPr>
          <w:rFonts w:asciiTheme="minorHAnsi" w:eastAsiaTheme="minorHAnsi" w:hAnsiTheme="minorHAnsi" w:cstheme="minorBidi"/>
          <w:sz w:val="20"/>
        </w:rPr>
        <w:t>Within a year, when are prices average=A, higher than average=H, lower than average=L?</w:t>
      </w:r>
    </w:p>
  </w:footnote>
  <w:footnote w:id="4">
    <w:p w:rsidR="00E87657" w:rsidRDefault="00E87657" w:rsidP="00A62B4E">
      <w:pPr>
        <w:pStyle w:val="FootnoteText"/>
      </w:pPr>
      <w:r w:rsidRPr="00785085">
        <w:rPr>
          <w:rStyle w:val="FootnoteReference"/>
        </w:rPr>
        <w:footnoteRef/>
      </w:r>
      <w:r w:rsidRPr="00785085">
        <w:rPr>
          <w:rFonts w:asciiTheme="minorHAnsi" w:eastAsiaTheme="minorHAnsi" w:hAnsiTheme="minorHAnsi" w:cstheme="minorBidi"/>
          <w:sz w:val="20"/>
        </w:rPr>
        <w:t xml:space="preserve"> Indicate months that are associated with increased food insecurity.</w:t>
      </w:r>
    </w:p>
  </w:footnote>
  <w:footnote w:id="5">
    <w:p w:rsidR="00E87657" w:rsidRDefault="00E87657" w:rsidP="00A62B4E">
      <w:r>
        <w:rPr>
          <w:rStyle w:val="FootnoteReference"/>
        </w:rPr>
        <w:footnoteRef/>
      </w:r>
      <w:r>
        <w:t xml:space="preserve"> </w:t>
      </w:r>
      <w:r>
        <w:rPr>
          <w:sz w:val="20"/>
        </w:rPr>
        <w:t>Low volume sold to traders = LVS; high volume sold to traders= HVS; low volume bought by traders=LVB; high bought from traders = HVB</w:t>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7657" w:rsidRPr="00925ECB" w:rsidRDefault="00E87657" w:rsidP="00761E71">
    <w:pPr>
      <w:pStyle w:val="Header"/>
      <w:jc w:val="right"/>
      <w:rPr>
        <w:i/>
      </w:rPr>
    </w:pPr>
    <w:r w:rsidRPr="00925ECB">
      <w:rPr>
        <w:i/>
      </w:rPr>
      <w:t>Learning Alliance LRP Price Analysis</w:t>
    </w:r>
  </w:p>
  <w:p w:rsidR="00E87657" w:rsidRPr="00925ECB" w:rsidRDefault="00E87657" w:rsidP="00761E71">
    <w:pPr>
      <w:pStyle w:val="Header"/>
      <w:jc w:val="right"/>
      <w:rPr>
        <w:i/>
      </w:rPr>
    </w:pPr>
    <w:r w:rsidRPr="00925ECB">
      <w:rPr>
        <w:i/>
      </w:rPr>
      <w:t>March 2011</w:t>
    </w: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5ECB" w:rsidRPr="00925ECB" w:rsidRDefault="00925ECB" w:rsidP="00925ECB">
    <w:pPr>
      <w:pStyle w:val="Header"/>
      <w:jc w:val="right"/>
      <w:rPr>
        <w:i/>
      </w:rPr>
    </w:pPr>
    <w:r w:rsidRPr="00925ECB">
      <w:rPr>
        <w:i/>
      </w:rPr>
      <w:t>Learning Alliance LRP Price Analysis</w:t>
    </w:r>
  </w:p>
  <w:p w:rsidR="00E87657" w:rsidRPr="00925ECB" w:rsidRDefault="00925ECB" w:rsidP="00925ECB">
    <w:pPr>
      <w:pStyle w:val="Header"/>
      <w:jc w:val="right"/>
      <w:rPr>
        <w:i/>
      </w:rPr>
    </w:pPr>
    <w:r w:rsidRPr="00925ECB">
      <w:rPr>
        <w:i/>
      </w:rPr>
      <w:t>March 2011</w: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A81B61"/>
    <w:multiLevelType w:val="hybridMultilevel"/>
    <w:tmpl w:val="04987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B9367F"/>
    <w:multiLevelType w:val="hybridMultilevel"/>
    <w:tmpl w:val="0534094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67E3BDD"/>
    <w:multiLevelType w:val="hybridMultilevel"/>
    <w:tmpl w:val="91226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BF0D4C"/>
    <w:multiLevelType w:val="hybridMultilevel"/>
    <w:tmpl w:val="E3A025AA"/>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
    <w:nsid w:val="0C205469"/>
    <w:multiLevelType w:val="hybridMultilevel"/>
    <w:tmpl w:val="F6E0A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E9381D"/>
    <w:multiLevelType w:val="hybridMultilevel"/>
    <w:tmpl w:val="D1740F94"/>
    <w:lvl w:ilvl="0" w:tplc="00010409">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5A475A0"/>
    <w:multiLevelType w:val="hybridMultilevel"/>
    <w:tmpl w:val="A6A0B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DD3202"/>
    <w:multiLevelType w:val="hybridMultilevel"/>
    <w:tmpl w:val="347A8CFC"/>
    <w:lvl w:ilvl="0" w:tplc="001B0409">
      <w:start w:val="1"/>
      <w:numFmt w:val="lowerRoman"/>
      <w:lvlText w:val="%1."/>
      <w:lvlJc w:val="right"/>
      <w:pPr>
        <w:tabs>
          <w:tab w:val="num" w:pos="900"/>
        </w:tabs>
        <w:ind w:left="900" w:hanging="180"/>
      </w:pPr>
    </w:lvl>
    <w:lvl w:ilvl="1" w:tplc="04090019" w:tentative="1">
      <w:start w:val="1"/>
      <w:numFmt w:val="lowerLetter"/>
      <w:lvlText w:val="%2."/>
      <w:lvlJc w:val="left"/>
      <w:pPr>
        <w:ind w:left="540" w:hanging="360"/>
      </w:pPr>
    </w:lvl>
    <w:lvl w:ilvl="2" w:tplc="0409001B" w:tentative="1">
      <w:start w:val="1"/>
      <w:numFmt w:val="lowerRoman"/>
      <w:lvlText w:val="%3."/>
      <w:lvlJc w:val="righ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8">
    <w:nsid w:val="1B831E5A"/>
    <w:multiLevelType w:val="hybridMultilevel"/>
    <w:tmpl w:val="13E0E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8C13E2E"/>
    <w:multiLevelType w:val="hybridMultilevel"/>
    <w:tmpl w:val="4D02D8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1AF3687"/>
    <w:multiLevelType w:val="hybridMultilevel"/>
    <w:tmpl w:val="CF20BD46"/>
    <w:lvl w:ilvl="0" w:tplc="FF702D64">
      <w:start w:val="5"/>
      <w:numFmt w:val="bullet"/>
      <w:lvlText w:val="–"/>
      <w:lvlJc w:val="left"/>
      <w:pPr>
        <w:ind w:left="920" w:hanging="360"/>
      </w:pPr>
      <w:rPr>
        <w:rFonts w:ascii="Calibri" w:eastAsiaTheme="minorHAnsi" w:hAnsi="Calibri" w:cs="Symbol" w:hint="default"/>
      </w:rPr>
    </w:lvl>
    <w:lvl w:ilvl="1" w:tplc="04090003" w:tentative="1">
      <w:start w:val="1"/>
      <w:numFmt w:val="bullet"/>
      <w:lvlText w:val="o"/>
      <w:lvlJc w:val="left"/>
      <w:pPr>
        <w:ind w:left="1640" w:hanging="360"/>
      </w:pPr>
      <w:rPr>
        <w:rFonts w:ascii="Courier New" w:hAnsi="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11">
    <w:nsid w:val="353A3E35"/>
    <w:multiLevelType w:val="hybridMultilevel"/>
    <w:tmpl w:val="347A8CFC"/>
    <w:lvl w:ilvl="0" w:tplc="001B0409">
      <w:start w:val="1"/>
      <w:numFmt w:val="lowerRoman"/>
      <w:lvlText w:val="%1."/>
      <w:lvlJc w:val="right"/>
      <w:pPr>
        <w:tabs>
          <w:tab w:val="num" w:pos="900"/>
        </w:tabs>
        <w:ind w:left="900" w:hanging="180"/>
      </w:pPr>
    </w:lvl>
    <w:lvl w:ilvl="1" w:tplc="04090019" w:tentative="1">
      <w:start w:val="1"/>
      <w:numFmt w:val="lowerLetter"/>
      <w:lvlText w:val="%2."/>
      <w:lvlJc w:val="left"/>
      <w:pPr>
        <w:ind w:left="540" w:hanging="360"/>
      </w:pPr>
    </w:lvl>
    <w:lvl w:ilvl="2" w:tplc="0409001B" w:tentative="1">
      <w:start w:val="1"/>
      <w:numFmt w:val="lowerRoman"/>
      <w:lvlText w:val="%3."/>
      <w:lvlJc w:val="righ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12">
    <w:nsid w:val="35596501"/>
    <w:multiLevelType w:val="hybridMultilevel"/>
    <w:tmpl w:val="5E7C57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9430F30"/>
    <w:multiLevelType w:val="hybridMultilevel"/>
    <w:tmpl w:val="C7DE45E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A0B0964"/>
    <w:multiLevelType w:val="hybridMultilevel"/>
    <w:tmpl w:val="EEF86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F9752AF"/>
    <w:multiLevelType w:val="hybridMultilevel"/>
    <w:tmpl w:val="86C4A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2C36FFF"/>
    <w:multiLevelType w:val="hybridMultilevel"/>
    <w:tmpl w:val="9F88CE5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2DF1C5A"/>
    <w:multiLevelType w:val="hybridMultilevel"/>
    <w:tmpl w:val="BDFC00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2E76313"/>
    <w:multiLevelType w:val="hybridMultilevel"/>
    <w:tmpl w:val="470CFF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0726A06"/>
    <w:multiLevelType w:val="hybridMultilevel"/>
    <w:tmpl w:val="17986950"/>
    <w:lvl w:ilvl="0" w:tplc="00190409">
      <w:start w:val="1"/>
      <w:numFmt w:val="lowerLetter"/>
      <w:lvlText w:val="%1."/>
      <w:lvlJc w:val="left"/>
      <w:pPr>
        <w:tabs>
          <w:tab w:val="num" w:pos="360"/>
        </w:tabs>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397157B"/>
    <w:multiLevelType w:val="hybridMultilevel"/>
    <w:tmpl w:val="6F62A25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5E9009B7"/>
    <w:multiLevelType w:val="hybridMultilevel"/>
    <w:tmpl w:val="B908D5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2117C93"/>
    <w:multiLevelType w:val="hybridMultilevel"/>
    <w:tmpl w:val="BB26338E"/>
    <w:lvl w:ilvl="0" w:tplc="00010409">
      <w:start w:val="1"/>
      <w:numFmt w:val="bullet"/>
      <w:lvlText w:val=""/>
      <w:lvlJc w:val="left"/>
      <w:pPr>
        <w:tabs>
          <w:tab w:val="num" w:pos="720"/>
        </w:tabs>
        <w:ind w:left="720" w:hanging="360"/>
      </w:pPr>
      <w:rPr>
        <w:rFonts w:ascii="Symbol" w:hAnsi="Symbol" w:hint="default"/>
      </w:rPr>
    </w:lvl>
    <w:lvl w:ilvl="1" w:tplc="2D8E69E6">
      <w:start w:val="1"/>
      <w:numFmt w:val="bullet"/>
      <w:lvlText w:val="o"/>
      <w:lvlJc w:val="left"/>
      <w:pPr>
        <w:ind w:left="1440" w:hanging="360"/>
      </w:pPr>
      <w:rPr>
        <w:rFonts w:ascii="Courier New" w:hAnsi="Courier New" w:cs="Wingdings" w:hint="default"/>
      </w:rPr>
    </w:lvl>
    <w:lvl w:ilvl="2" w:tplc="A812F752" w:tentative="1">
      <w:start w:val="1"/>
      <w:numFmt w:val="bullet"/>
      <w:lvlText w:val=""/>
      <w:lvlJc w:val="left"/>
      <w:pPr>
        <w:ind w:left="2160" w:hanging="360"/>
      </w:pPr>
      <w:rPr>
        <w:rFonts w:ascii="Wingdings" w:hAnsi="Wingdings" w:hint="default"/>
      </w:rPr>
    </w:lvl>
    <w:lvl w:ilvl="3" w:tplc="A21A2DF6" w:tentative="1">
      <w:start w:val="1"/>
      <w:numFmt w:val="bullet"/>
      <w:lvlText w:val=""/>
      <w:lvlJc w:val="left"/>
      <w:pPr>
        <w:ind w:left="2880" w:hanging="360"/>
      </w:pPr>
      <w:rPr>
        <w:rFonts w:ascii="Symbol" w:hAnsi="Symbol" w:hint="default"/>
      </w:rPr>
    </w:lvl>
    <w:lvl w:ilvl="4" w:tplc="F8FC3462" w:tentative="1">
      <w:start w:val="1"/>
      <w:numFmt w:val="bullet"/>
      <w:lvlText w:val="o"/>
      <w:lvlJc w:val="left"/>
      <w:pPr>
        <w:ind w:left="3600" w:hanging="360"/>
      </w:pPr>
      <w:rPr>
        <w:rFonts w:ascii="Courier New" w:hAnsi="Courier New" w:cs="Wingdings" w:hint="default"/>
      </w:rPr>
    </w:lvl>
    <w:lvl w:ilvl="5" w:tplc="8916A104" w:tentative="1">
      <w:start w:val="1"/>
      <w:numFmt w:val="bullet"/>
      <w:lvlText w:val=""/>
      <w:lvlJc w:val="left"/>
      <w:pPr>
        <w:ind w:left="4320" w:hanging="360"/>
      </w:pPr>
      <w:rPr>
        <w:rFonts w:ascii="Wingdings" w:hAnsi="Wingdings" w:hint="default"/>
      </w:rPr>
    </w:lvl>
    <w:lvl w:ilvl="6" w:tplc="912C8180" w:tentative="1">
      <w:start w:val="1"/>
      <w:numFmt w:val="bullet"/>
      <w:lvlText w:val=""/>
      <w:lvlJc w:val="left"/>
      <w:pPr>
        <w:ind w:left="5040" w:hanging="360"/>
      </w:pPr>
      <w:rPr>
        <w:rFonts w:ascii="Symbol" w:hAnsi="Symbol" w:hint="default"/>
      </w:rPr>
    </w:lvl>
    <w:lvl w:ilvl="7" w:tplc="8E6CAD7A" w:tentative="1">
      <w:start w:val="1"/>
      <w:numFmt w:val="bullet"/>
      <w:lvlText w:val="o"/>
      <w:lvlJc w:val="left"/>
      <w:pPr>
        <w:ind w:left="5760" w:hanging="360"/>
      </w:pPr>
      <w:rPr>
        <w:rFonts w:ascii="Courier New" w:hAnsi="Courier New" w:cs="Wingdings" w:hint="default"/>
      </w:rPr>
    </w:lvl>
    <w:lvl w:ilvl="8" w:tplc="78043B12" w:tentative="1">
      <w:start w:val="1"/>
      <w:numFmt w:val="bullet"/>
      <w:lvlText w:val=""/>
      <w:lvlJc w:val="left"/>
      <w:pPr>
        <w:ind w:left="6480" w:hanging="360"/>
      </w:pPr>
      <w:rPr>
        <w:rFonts w:ascii="Wingdings" w:hAnsi="Wingdings" w:hint="default"/>
      </w:rPr>
    </w:lvl>
  </w:abstractNum>
  <w:abstractNum w:abstractNumId="23">
    <w:nsid w:val="656E6A79"/>
    <w:multiLevelType w:val="hybridMultilevel"/>
    <w:tmpl w:val="D0063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66E4949"/>
    <w:multiLevelType w:val="hybridMultilevel"/>
    <w:tmpl w:val="82B4A874"/>
    <w:lvl w:ilvl="0" w:tplc="551EF7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CDA376D"/>
    <w:multiLevelType w:val="hybridMultilevel"/>
    <w:tmpl w:val="11C8932E"/>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start w:val="1"/>
      <w:numFmt w:val="bullet"/>
      <w:lvlText w:val=""/>
      <w:lvlJc w:val="left"/>
      <w:pPr>
        <w:tabs>
          <w:tab w:val="num" w:pos="2160"/>
        </w:tabs>
        <w:ind w:left="2160" w:hanging="360"/>
      </w:pPr>
      <w:rPr>
        <w:rFonts w:ascii="Wingdings" w:hAnsi="Wingdings" w:hint="default"/>
      </w:rPr>
    </w:lvl>
    <w:lvl w:ilvl="3" w:tplc="00010409">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6">
    <w:nsid w:val="6F706BA7"/>
    <w:multiLevelType w:val="hybridMultilevel"/>
    <w:tmpl w:val="57689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7705C68"/>
    <w:multiLevelType w:val="hybridMultilevel"/>
    <w:tmpl w:val="82903EEE"/>
    <w:lvl w:ilvl="0" w:tplc="C4C2FC38">
      <w:numFmt w:val="bullet"/>
      <w:lvlText w:val="–"/>
      <w:lvlJc w:val="left"/>
      <w:pPr>
        <w:ind w:left="920" w:hanging="360"/>
      </w:pPr>
      <w:rPr>
        <w:rFonts w:ascii="Calibri" w:eastAsiaTheme="minorHAnsi" w:hAnsi="Calibri" w:cs="Symbol" w:hint="default"/>
        <w:b/>
      </w:rPr>
    </w:lvl>
    <w:lvl w:ilvl="1" w:tplc="04090003" w:tentative="1">
      <w:start w:val="1"/>
      <w:numFmt w:val="bullet"/>
      <w:lvlText w:val="o"/>
      <w:lvlJc w:val="left"/>
      <w:pPr>
        <w:ind w:left="1640" w:hanging="360"/>
      </w:pPr>
      <w:rPr>
        <w:rFonts w:ascii="Courier New" w:hAnsi="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28">
    <w:nsid w:val="77C474F2"/>
    <w:multiLevelType w:val="multilevel"/>
    <w:tmpl w:val="5E7C57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77D60C7C"/>
    <w:multiLevelType w:val="hybridMultilevel"/>
    <w:tmpl w:val="235A918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7C593E86"/>
    <w:multiLevelType w:val="hybridMultilevel"/>
    <w:tmpl w:val="D07E0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DCF554D"/>
    <w:multiLevelType w:val="hybridMultilevel"/>
    <w:tmpl w:val="071C0D0E"/>
    <w:lvl w:ilvl="0" w:tplc="FB7C5B6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EF95C9B"/>
    <w:multiLevelType w:val="hybridMultilevel"/>
    <w:tmpl w:val="020CE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5"/>
  </w:num>
  <w:num w:numId="3">
    <w:abstractNumId w:val="5"/>
  </w:num>
  <w:num w:numId="4">
    <w:abstractNumId w:val="0"/>
  </w:num>
  <w:num w:numId="5">
    <w:abstractNumId w:val="21"/>
  </w:num>
  <w:num w:numId="6">
    <w:abstractNumId w:val="14"/>
  </w:num>
  <w:num w:numId="7">
    <w:abstractNumId w:val="1"/>
  </w:num>
  <w:num w:numId="8">
    <w:abstractNumId w:val="22"/>
  </w:num>
  <w:num w:numId="9">
    <w:abstractNumId w:val="15"/>
  </w:num>
  <w:num w:numId="10">
    <w:abstractNumId w:val="17"/>
  </w:num>
  <w:num w:numId="11">
    <w:abstractNumId w:val="2"/>
  </w:num>
  <w:num w:numId="12">
    <w:abstractNumId w:val="8"/>
  </w:num>
  <w:num w:numId="13">
    <w:abstractNumId w:val="9"/>
  </w:num>
  <w:num w:numId="14">
    <w:abstractNumId w:val="23"/>
  </w:num>
  <w:num w:numId="15">
    <w:abstractNumId w:val="18"/>
  </w:num>
  <w:num w:numId="16">
    <w:abstractNumId w:val="30"/>
  </w:num>
  <w:num w:numId="17">
    <w:abstractNumId w:val="6"/>
  </w:num>
  <w:num w:numId="18">
    <w:abstractNumId w:val="12"/>
  </w:num>
  <w:num w:numId="19">
    <w:abstractNumId w:val="28"/>
  </w:num>
  <w:num w:numId="20">
    <w:abstractNumId w:val="16"/>
  </w:num>
  <w:num w:numId="21">
    <w:abstractNumId w:val="13"/>
  </w:num>
  <w:num w:numId="22">
    <w:abstractNumId w:val="19"/>
  </w:num>
  <w:num w:numId="23">
    <w:abstractNumId w:val="11"/>
  </w:num>
  <w:num w:numId="24">
    <w:abstractNumId w:val="7"/>
  </w:num>
  <w:num w:numId="25">
    <w:abstractNumId w:val="24"/>
  </w:num>
  <w:num w:numId="26">
    <w:abstractNumId w:val="27"/>
  </w:num>
  <w:num w:numId="27">
    <w:abstractNumId w:val="10"/>
  </w:num>
  <w:num w:numId="28">
    <w:abstractNumId w:val="29"/>
  </w:num>
  <w:num w:numId="29">
    <w:abstractNumId w:val="32"/>
  </w:num>
  <w:num w:numId="30">
    <w:abstractNumId w:val="26"/>
  </w:num>
  <w:num w:numId="31">
    <w:abstractNumId w:val="4"/>
  </w:num>
  <w:num w:numId="32">
    <w:abstractNumId w:val="31"/>
  </w:num>
  <w:num w:numId="33">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doNotTrackMove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rsids>
    <w:rsidRoot w:val="000E25B3"/>
    <w:rsid w:val="0000019B"/>
    <w:rsid w:val="0000112E"/>
    <w:rsid w:val="00003E63"/>
    <w:rsid w:val="00011B29"/>
    <w:rsid w:val="000130A7"/>
    <w:rsid w:val="00013726"/>
    <w:rsid w:val="00014367"/>
    <w:rsid w:val="00017D86"/>
    <w:rsid w:val="0002235A"/>
    <w:rsid w:val="00022BE8"/>
    <w:rsid w:val="00027C23"/>
    <w:rsid w:val="00034C3A"/>
    <w:rsid w:val="00041576"/>
    <w:rsid w:val="0004604D"/>
    <w:rsid w:val="00051511"/>
    <w:rsid w:val="000542B1"/>
    <w:rsid w:val="000545E0"/>
    <w:rsid w:val="00055975"/>
    <w:rsid w:val="00056F3F"/>
    <w:rsid w:val="0006306F"/>
    <w:rsid w:val="00064678"/>
    <w:rsid w:val="000665F6"/>
    <w:rsid w:val="00067090"/>
    <w:rsid w:val="00070B19"/>
    <w:rsid w:val="000757C5"/>
    <w:rsid w:val="00081826"/>
    <w:rsid w:val="00083FC9"/>
    <w:rsid w:val="00085B8D"/>
    <w:rsid w:val="0009095B"/>
    <w:rsid w:val="00093202"/>
    <w:rsid w:val="00093E58"/>
    <w:rsid w:val="00094B20"/>
    <w:rsid w:val="000955DC"/>
    <w:rsid w:val="0009602B"/>
    <w:rsid w:val="000A29B7"/>
    <w:rsid w:val="000B1DAD"/>
    <w:rsid w:val="000B3A5D"/>
    <w:rsid w:val="000B46E4"/>
    <w:rsid w:val="000B5CCD"/>
    <w:rsid w:val="000B7F7F"/>
    <w:rsid w:val="000C0B42"/>
    <w:rsid w:val="000C1DC8"/>
    <w:rsid w:val="000C28B7"/>
    <w:rsid w:val="000C3309"/>
    <w:rsid w:val="000C34C2"/>
    <w:rsid w:val="000C5D77"/>
    <w:rsid w:val="000D0E5D"/>
    <w:rsid w:val="000D43AE"/>
    <w:rsid w:val="000E25B3"/>
    <w:rsid w:val="000F1101"/>
    <w:rsid w:val="000F7CA1"/>
    <w:rsid w:val="0010125B"/>
    <w:rsid w:val="00101821"/>
    <w:rsid w:val="001053EE"/>
    <w:rsid w:val="001112F8"/>
    <w:rsid w:val="00112D89"/>
    <w:rsid w:val="001140C8"/>
    <w:rsid w:val="00114A10"/>
    <w:rsid w:val="00120DBA"/>
    <w:rsid w:val="001234AC"/>
    <w:rsid w:val="00124C8F"/>
    <w:rsid w:val="00124D24"/>
    <w:rsid w:val="001279D8"/>
    <w:rsid w:val="001321AB"/>
    <w:rsid w:val="00132A22"/>
    <w:rsid w:val="001439A8"/>
    <w:rsid w:val="001528AF"/>
    <w:rsid w:val="001555DB"/>
    <w:rsid w:val="001571E4"/>
    <w:rsid w:val="00157241"/>
    <w:rsid w:val="00162724"/>
    <w:rsid w:val="001662B0"/>
    <w:rsid w:val="001666A5"/>
    <w:rsid w:val="001708C3"/>
    <w:rsid w:val="0017353A"/>
    <w:rsid w:val="00175BDB"/>
    <w:rsid w:val="00176FE5"/>
    <w:rsid w:val="0018778D"/>
    <w:rsid w:val="00187F44"/>
    <w:rsid w:val="00191F28"/>
    <w:rsid w:val="001941A8"/>
    <w:rsid w:val="001972DC"/>
    <w:rsid w:val="001A4D9C"/>
    <w:rsid w:val="001A62E7"/>
    <w:rsid w:val="001B0562"/>
    <w:rsid w:val="001B49F0"/>
    <w:rsid w:val="001B56E1"/>
    <w:rsid w:val="001C00E1"/>
    <w:rsid w:val="001C17B2"/>
    <w:rsid w:val="001C35A7"/>
    <w:rsid w:val="001D66D5"/>
    <w:rsid w:val="001E259C"/>
    <w:rsid w:val="001E3461"/>
    <w:rsid w:val="001E3D6D"/>
    <w:rsid w:val="001E4521"/>
    <w:rsid w:val="001F5590"/>
    <w:rsid w:val="00202001"/>
    <w:rsid w:val="00202F81"/>
    <w:rsid w:val="00210469"/>
    <w:rsid w:val="00211395"/>
    <w:rsid w:val="002151BB"/>
    <w:rsid w:val="002151D6"/>
    <w:rsid w:val="002159F2"/>
    <w:rsid w:val="00216EDE"/>
    <w:rsid w:val="00221A0B"/>
    <w:rsid w:val="00221B4C"/>
    <w:rsid w:val="00226282"/>
    <w:rsid w:val="00226A8A"/>
    <w:rsid w:val="00230477"/>
    <w:rsid w:val="00233F4B"/>
    <w:rsid w:val="002352D2"/>
    <w:rsid w:val="00235599"/>
    <w:rsid w:val="00250DF9"/>
    <w:rsid w:val="00250E96"/>
    <w:rsid w:val="00251513"/>
    <w:rsid w:val="00255E1D"/>
    <w:rsid w:val="00260A36"/>
    <w:rsid w:val="00266D21"/>
    <w:rsid w:val="002718FD"/>
    <w:rsid w:val="002724A8"/>
    <w:rsid w:val="00272912"/>
    <w:rsid w:val="00274D35"/>
    <w:rsid w:val="0028396C"/>
    <w:rsid w:val="00284C7E"/>
    <w:rsid w:val="00285322"/>
    <w:rsid w:val="00285658"/>
    <w:rsid w:val="00290FDD"/>
    <w:rsid w:val="00293DA9"/>
    <w:rsid w:val="002A699F"/>
    <w:rsid w:val="002B088E"/>
    <w:rsid w:val="002B3E4B"/>
    <w:rsid w:val="002B5664"/>
    <w:rsid w:val="002B57F1"/>
    <w:rsid w:val="002C3900"/>
    <w:rsid w:val="002D09F6"/>
    <w:rsid w:val="002D3313"/>
    <w:rsid w:val="002E2DA8"/>
    <w:rsid w:val="002E3173"/>
    <w:rsid w:val="002E3480"/>
    <w:rsid w:val="002E49AC"/>
    <w:rsid w:val="002E6EEF"/>
    <w:rsid w:val="002F02D0"/>
    <w:rsid w:val="002F6282"/>
    <w:rsid w:val="00301BA6"/>
    <w:rsid w:val="00301C13"/>
    <w:rsid w:val="00302515"/>
    <w:rsid w:val="00306616"/>
    <w:rsid w:val="00315E50"/>
    <w:rsid w:val="0032511E"/>
    <w:rsid w:val="003328EF"/>
    <w:rsid w:val="00333BEB"/>
    <w:rsid w:val="0033789D"/>
    <w:rsid w:val="00337F84"/>
    <w:rsid w:val="00340F28"/>
    <w:rsid w:val="00346EAC"/>
    <w:rsid w:val="00347966"/>
    <w:rsid w:val="0035165F"/>
    <w:rsid w:val="00366DDA"/>
    <w:rsid w:val="00373EF9"/>
    <w:rsid w:val="00374206"/>
    <w:rsid w:val="00380599"/>
    <w:rsid w:val="00380A08"/>
    <w:rsid w:val="00384839"/>
    <w:rsid w:val="00386CC4"/>
    <w:rsid w:val="00392006"/>
    <w:rsid w:val="00392D20"/>
    <w:rsid w:val="00395D9A"/>
    <w:rsid w:val="00397F7A"/>
    <w:rsid w:val="003A339A"/>
    <w:rsid w:val="003A50FA"/>
    <w:rsid w:val="003A52F3"/>
    <w:rsid w:val="003A6A57"/>
    <w:rsid w:val="003A6B2C"/>
    <w:rsid w:val="003B0041"/>
    <w:rsid w:val="003B37D0"/>
    <w:rsid w:val="003B7FEC"/>
    <w:rsid w:val="003C29D0"/>
    <w:rsid w:val="003C44D1"/>
    <w:rsid w:val="003C4D93"/>
    <w:rsid w:val="003D2339"/>
    <w:rsid w:val="003D2C59"/>
    <w:rsid w:val="003D2E77"/>
    <w:rsid w:val="003D7928"/>
    <w:rsid w:val="003E1B88"/>
    <w:rsid w:val="003F123C"/>
    <w:rsid w:val="003F2D5B"/>
    <w:rsid w:val="003F5339"/>
    <w:rsid w:val="00401466"/>
    <w:rsid w:val="004072F6"/>
    <w:rsid w:val="00415BCF"/>
    <w:rsid w:val="004239B3"/>
    <w:rsid w:val="00425C1A"/>
    <w:rsid w:val="0042708A"/>
    <w:rsid w:val="004312FA"/>
    <w:rsid w:val="00432C21"/>
    <w:rsid w:val="00432F6E"/>
    <w:rsid w:val="00435E7F"/>
    <w:rsid w:val="0044289B"/>
    <w:rsid w:val="00442931"/>
    <w:rsid w:val="00443CE8"/>
    <w:rsid w:val="004470DE"/>
    <w:rsid w:val="00447E0E"/>
    <w:rsid w:val="004514C7"/>
    <w:rsid w:val="00455764"/>
    <w:rsid w:val="0045585C"/>
    <w:rsid w:val="0046277F"/>
    <w:rsid w:val="00462F7A"/>
    <w:rsid w:val="0046658F"/>
    <w:rsid w:val="0047059E"/>
    <w:rsid w:val="00474D89"/>
    <w:rsid w:val="00480CAF"/>
    <w:rsid w:val="0048332D"/>
    <w:rsid w:val="00483D2A"/>
    <w:rsid w:val="00483FEE"/>
    <w:rsid w:val="00486B81"/>
    <w:rsid w:val="004916E8"/>
    <w:rsid w:val="00495EC9"/>
    <w:rsid w:val="004A072E"/>
    <w:rsid w:val="004A1A21"/>
    <w:rsid w:val="004A35C6"/>
    <w:rsid w:val="004A58E5"/>
    <w:rsid w:val="004B2C1E"/>
    <w:rsid w:val="004B36D1"/>
    <w:rsid w:val="004B5E31"/>
    <w:rsid w:val="004B76DA"/>
    <w:rsid w:val="004B79A1"/>
    <w:rsid w:val="004B7BF6"/>
    <w:rsid w:val="004C18A0"/>
    <w:rsid w:val="004C4C05"/>
    <w:rsid w:val="004C5912"/>
    <w:rsid w:val="004D1C1D"/>
    <w:rsid w:val="004D3588"/>
    <w:rsid w:val="004D3D40"/>
    <w:rsid w:val="004E0EF9"/>
    <w:rsid w:val="004E3807"/>
    <w:rsid w:val="004E5469"/>
    <w:rsid w:val="004F1D5A"/>
    <w:rsid w:val="004F2845"/>
    <w:rsid w:val="004F30F5"/>
    <w:rsid w:val="00501A16"/>
    <w:rsid w:val="00506972"/>
    <w:rsid w:val="005179AB"/>
    <w:rsid w:val="00523D1D"/>
    <w:rsid w:val="0052566D"/>
    <w:rsid w:val="005354DB"/>
    <w:rsid w:val="00535670"/>
    <w:rsid w:val="00536F44"/>
    <w:rsid w:val="005370DA"/>
    <w:rsid w:val="00543451"/>
    <w:rsid w:val="005479F3"/>
    <w:rsid w:val="005514A5"/>
    <w:rsid w:val="00556737"/>
    <w:rsid w:val="00557CB1"/>
    <w:rsid w:val="005621E1"/>
    <w:rsid w:val="00566ED5"/>
    <w:rsid w:val="005674C0"/>
    <w:rsid w:val="00573F09"/>
    <w:rsid w:val="0057526C"/>
    <w:rsid w:val="005755C0"/>
    <w:rsid w:val="00576497"/>
    <w:rsid w:val="00576A35"/>
    <w:rsid w:val="005823CC"/>
    <w:rsid w:val="00584FF1"/>
    <w:rsid w:val="005859A6"/>
    <w:rsid w:val="00587F3F"/>
    <w:rsid w:val="00593A90"/>
    <w:rsid w:val="00594734"/>
    <w:rsid w:val="005947F4"/>
    <w:rsid w:val="00594C2C"/>
    <w:rsid w:val="005969B5"/>
    <w:rsid w:val="005A13B1"/>
    <w:rsid w:val="005A2695"/>
    <w:rsid w:val="005A5F12"/>
    <w:rsid w:val="005A6667"/>
    <w:rsid w:val="005A7323"/>
    <w:rsid w:val="005B077A"/>
    <w:rsid w:val="005B355D"/>
    <w:rsid w:val="005C7F2C"/>
    <w:rsid w:val="005D6CEC"/>
    <w:rsid w:val="005E1470"/>
    <w:rsid w:val="005E27B9"/>
    <w:rsid w:val="005F4D0F"/>
    <w:rsid w:val="005F554E"/>
    <w:rsid w:val="00607ACC"/>
    <w:rsid w:val="0061409F"/>
    <w:rsid w:val="00623F65"/>
    <w:rsid w:val="0062593B"/>
    <w:rsid w:val="006263B5"/>
    <w:rsid w:val="00633921"/>
    <w:rsid w:val="00642D79"/>
    <w:rsid w:val="00647A07"/>
    <w:rsid w:val="00647B9D"/>
    <w:rsid w:val="00654FA4"/>
    <w:rsid w:val="006550E5"/>
    <w:rsid w:val="00655D2E"/>
    <w:rsid w:val="006636E7"/>
    <w:rsid w:val="00665E5D"/>
    <w:rsid w:val="00671AFC"/>
    <w:rsid w:val="00671D3A"/>
    <w:rsid w:val="00674877"/>
    <w:rsid w:val="00687DC3"/>
    <w:rsid w:val="00690682"/>
    <w:rsid w:val="0069452E"/>
    <w:rsid w:val="006A2745"/>
    <w:rsid w:val="006A31A6"/>
    <w:rsid w:val="006A72A7"/>
    <w:rsid w:val="006B039B"/>
    <w:rsid w:val="006B2CE4"/>
    <w:rsid w:val="006B5562"/>
    <w:rsid w:val="006B558E"/>
    <w:rsid w:val="006B713A"/>
    <w:rsid w:val="006C0501"/>
    <w:rsid w:val="006C05A9"/>
    <w:rsid w:val="006D009C"/>
    <w:rsid w:val="006D0E6C"/>
    <w:rsid w:val="006D26DD"/>
    <w:rsid w:val="006D563A"/>
    <w:rsid w:val="006D64B9"/>
    <w:rsid w:val="006E1968"/>
    <w:rsid w:val="006E2963"/>
    <w:rsid w:val="006E5085"/>
    <w:rsid w:val="006E51D0"/>
    <w:rsid w:val="006E642D"/>
    <w:rsid w:val="006F2716"/>
    <w:rsid w:val="00702605"/>
    <w:rsid w:val="007045C2"/>
    <w:rsid w:val="00721719"/>
    <w:rsid w:val="00723C68"/>
    <w:rsid w:val="00724487"/>
    <w:rsid w:val="00733152"/>
    <w:rsid w:val="0073725A"/>
    <w:rsid w:val="0073743A"/>
    <w:rsid w:val="0074093F"/>
    <w:rsid w:val="00741BE8"/>
    <w:rsid w:val="00743119"/>
    <w:rsid w:val="00747004"/>
    <w:rsid w:val="00750AFC"/>
    <w:rsid w:val="007566B0"/>
    <w:rsid w:val="00760043"/>
    <w:rsid w:val="00761E71"/>
    <w:rsid w:val="00763E20"/>
    <w:rsid w:val="00775709"/>
    <w:rsid w:val="00775AC9"/>
    <w:rsid w:val="007833C4"/>
    <w:rsid w:val="00785085"/>
    <w:rsid w:val="00785153"/>
    <w:rsid w:val="00785784"/>
    <w:rsid w:val="007909AF"/>
    <w:rsid w:val="007A3C97"/>
    <w:rsid w:val="007A3E28"/>
    <w:rsid w:val="007A57B6"/>
    <w:rsid w:val="007A5E62"/>
    <w:rsid w:val="007B3F11"/>
    <w:rsid w:val="007B5E98"/>
    <w:rsid w:val="007B7C12"/>
    <w:rsid w:val="007C244C"/>
    <w:rsid w:val="007C3596"/>
    <w:rsid w:val="007C59DC"/>
    <w:rsid w:val="007D0F99"/>
    <w:rsid w:val="007D29B1"/>
    <w:rsid w:val="007D29D3"/>
    <w:rsid w:val="007D2E99"/>
    <w:rsid w:val="007D6969"/>
    <w:rsid w:val="007E373E"/>
    <w:rsid w:val="007E5D33"/>
    <w:rsid w:val="007E66E9"/>
    <w:rsid w:val="007F1A4F"/>
    <w:rsid w:val="007F3528"/>
    <w:rsid w:val="00800A69"/>
    <w:rsid w:val="00802A76"/>
    <w:rsid w:val="00807008"/>
    <w:rsid w:val="0081486F"/>
    <w:rsid w:val="008223CB"/>
    <w:rsid w:val="00827C0B"/>
    <w:rsid w:val="00827F20"/>
    <w:rsid w:val="00831363"/>
    <w:rsid w:val="00840FCB"/>
    <w:rsid w:val="00845C28"/>
    <w:rsid w:val="008529D4"/>
    <w:rsid w:val="00852DF2"/>
    <w:rsid w:val="008542D1"/>
    <w:rsid w:val="00856845"/>
    <w:rsid w:val="00863F45"/>
    <w:rsid w:val="00864E55"/>
    <w:rsid w:val="008712B1"/>
    <w:rsid w:val="00877081"/>
    <w:rsid w:val="00880855"/>
    <w:rsid w:val="00886FDE"/>
    <w:rsid w:val="00892AF5"/>
    <w:rsid w:val="0089344C"/>
    <w:rsid w:val="008A3948"/>
    <w:rsid w:val="008A5B4B"/>
    <w:rsid w:val="008A6804"/>
    <w:rsid w:val="008B54E6"/>
    <w:rsid w:val="008B782D"/>
    <w:rsid w:val="008B7EE0"/>
    <w:rsid w:val="008C1D15"/>
    <w:rsid w:val="008C379F"/>
    <w:rsid w:val="008C380F"/>
    <w:rsid w:val="008C4698"/>
    <w:rsid w:val="008C5850"/>
    <w:rsid w:val="008C59FC"/>
    <w:rsid w:val="008D02B0"/>
    <w:rsid w:val="008D0E22"/>
    <w:rsid w:val="008D3099"/>
    <w:rsid w:val="008E105F"/>
    <w:rsid w:val="008E1F27"/>
    <w:rsid w:val="008E5DDE"/>
    <w:rsid w:val="008E5E83"/>
    <w:rsid w:val="008E6181"/>
    <w:rsid w:val="008F0CD6"/>
    <w:rsid w:val="008F12F9"/>
    <w:rsid w:val="008F756C"/>
    <w:rsid w:val="0090059E"/>
    <w:rsid w:val="00900C4D"/>
    <w:rsid w:val="00902FCA"/>
    <w:rsid w:val="00905A9A"/>
    <w:rsid w:val="00907CB9"/>
    <w:rsid w:val="00912CAF"/>
    <w:rsid w:val="00914CF3"/>
    <w:rsid w:val="009167F1"/>
    <w:rsid w:val="00917A90"/>
    <w:rsid w:val="009207EE"/>
    <w:rsid w:val="009209A2"/>
    <w:rsid w:val="00925ECB"/>
    <w:rsid w:val="00930D8B"/>
    <w:rsid w:val="00937A09"/>
    <w:rsid w:val="00937AE6"/>
    <w:rsid w:val="00941491"/>
    <w:rsid w:val="009423FB"/>
    <w:rsid w:val="009463A2"/>
    <w:rsid w:val="0095058B"/>
    <w:rsid w:val="00951E12"/>
    <w:rsid w:val="00954E39"/>
    <w:rsid w:val="00955417"/>
    <w:rsid w:val="00960BA1"/>
    <w:rsid w:val="00963C38"/>
    <w:rsid w:val="00965901"/>
    <w:rsid w:val="00966A76"/>
    <w:rsid w:val="00971E37"/>
    <w:rsid w:val="009720D6"/>
    <w:rsid w:val="009725FC"/>
    <w:rsid w:val="009831E3"/>
    <w:rsid w:val="009866F4"/>
    <w:rsid w:val="0099011D"/>
    <w:rsid w:val="009B3C90"/>
    <w:rsid w:val="009C2AF3"/>
    <w:rsid w:val="009C7EA5"/>
    <w:rsid w:val="009D5E28"/>
    <w:rsid w:val="009D79EC"/>
    <w:rsid w:val="009E03DD"/>
    <w:rsid w:val="009E1B7E"/>
    <w:rsid w:val="009E2C4E"/>
    <w:rsid w:val="009E3926"/>
    <w:rsid w:val="009F09AD"/>
    <w:rsid w:val="009F11DF"/>
    <w:rsid w:val="009F618A"/>
    <w:rsid w:val="009F74CB"/>
    <w:rsid w:val="009F79CD"/>
    <w:rsid w:val="00A014CF"/>
    <w:rsid w:val="00A159AC"/>
    <w:rsid w:val="00A178B0"/>
    <w:rsid w:val="00A20425"/>
    <w:rsid w:val="00A21843"/>
    <w:rsid w:val="00A21D76"/>
    <w:rsid w:val="00A267F1"/>
    <w:rsid w:val="00A30656"/>
    <w:rsid w:val="00A3619B"/>
    <w:rsid w:val="00A3797E"/>
    <w:rsid w:val="00A42032"/>
    <w:rsid w:val="00A449F9"/>
    <w:rsid w:val="00A45312"/>
    <w:rsid w:val="00A50F95"/>
    <w:rsid w:val="00A52C69"/>
    <w:rsid w:val="00A55AA8"/>
    <w:rsid w:val="00A6178D"/>
    <w:rsid w:val="00A62B4E"/>
    <w:rsid w:val="00A679FF"/>
    <w:rsid w:val="00A70ED5"/>
    <w:rsid w:val="00A73533"/>
    <w:rsid w:val="00A7542C"/>
    <w:rsid w:val="00A8615A"/>
    <w:rsid w:val="00A93E24"/>
    <w:rsid w:val="00A94A25"/>
    <w:rsid w:val="00A95A40"/>
    <w:rsid w:val="00AA1548"/>
    <w:rsid w:val="00AA1892"/>
    <w:rsid w:val="00AA18B3"/>
    <w:rsid w:val="00AA512C"/>
    <w:rsid w:val="00AB09E3"/>
    <w:rsid w:val="00AB0A9C"/>
    <w:rsid w:val="00AB3954"/>
    <w:rsid w:val="00AB4B59"/>
    <w:rsid w:val="00AC16DB"/>
    <w:rsid w:val="00AC1A3A"/>
    <w:rsid w:val="00AC28D3"/>
    <w:rsid w:val="00AC52DB"/>
    <w:rsid w:val="00AD5F40"/>
    <w:rsid w:val="00AD6949"/>
    <w:rsid w:val="00AE738F"/>
    <w:rsid w:val="00AF5E99"/>
    <w:rsid w:val="00AF66C3"/>
    <w:rsid w:val="00B03193"/>
    <w:rsid w:val="00B03A6F"/>
    <w:rsid w:val="00B14601"/>
    <w:rsid w:val="00B146AE"/>
    <w:rsid w:val="00B206CE"/>
    <w:rsid w:val="00B22C04"/>
    <w:rsid w:val="00B23C00"/>
    <w:rsid w:val="00B2546F"/>
    <w:rsid w:val="00B26793"/>
    <w:rsid w:val="00B313D7"/>
    <w:rsid w:val="00B363B6"/>
    <w:rsid w:val="00B452BF"/>
    <w:rsid w:val="00B5428A"/>
    <w:rsid w:val="00B56280"/>
    <w:rsid w:val="00B573BB"/>
    <w:rsid w:val="00B66B58"/>
    <w:rsid w:val="00B6772E"/>
    <w:rsid w:val="00B7475C"/>
    <w:rsid w:val="00B811F3"/>
    <w:rsid w:val="00B81D03"/>
    <w:rsid w:val="00B9147A"/>
    <w:rsid w:val="00B91D78"/>
    <w:rsid w:val="00B92F6D"/>
    <w:rsid w:val="00B9509E"/>
    <w:rsid w:val="00B960A0"/>
    <w:rsid w:val="00B971DC"/>
    <w:rsid w:val="00BA0BB1"/>
    <w:rsid w:val="00BA15E0"/>
    <w:rsid w:val="00BA2BBF"/>
    <w:rsid w:val="00BA37C0"/>
    <w:rsid w:val="00BA73C7"/>
    <w:rsid w:val="00BB0286"/>
    <w:rsid w:val="00BB0CF2"/>
    <w:rsid w:val="00BB1082"/>
    <w:rsid w:val="00BB3602"/>
    <w:rsid w:val="00BB3A0E"/>
    <w:rsid w:val="00BB763F"/>
    <w:rsid w:val="00BB7EAB"/>
    <w:rsid w:val="00BC243C"/>
    <w:rsid w:val="00BC3D5E"/>
    <w:rsid w:val="00BC740F"/>
    <w:rsid w:val="00BD12C3"/>
    <w:rsid w:val="00BD1DE6"/>
    <w:rsid w:val="00BD5415"/>
    <w:rsid w:val="00BD55B5"/>
    <w:rsid w:val="00BD7BFD"/>
    <w:rsid w:val="00BE2D30"/>
    <w:rsid w:val="00BF6643"/>
    <w:rsid w:val="00C01FC4"/>
    <w:rsid w:val="00C02C6B"/>
    <w:rsid w:val="00C06D76"/>
    <w:rsid w:val="00C11568"/>
    <w:rsid w:val="00C147E2"/>
    <w:rsid w:val="00C200E8"/>
    <w:rsid w:val="00C223C9"/>
    <w:rsid w:val="00C24E2E"/>
    <w:rsid w:val="00C25B63"/>
    <w:rsid w:val="00C27156"/>
    <w:rsid w:val="00C303FC"/>
    <w:rsid w:val="00C368DB"/>
    <w:rsid w:val="00C37F0E"/>
    <w:rsid w:val="00C45078"/>
    <w:rsid w:val="00C4520B"/>
    <w:rsid w:val="00C46C68"/>
    <w:rsid w:val="00C476C6"/>
    <w:rsid w:val="00C477AB"/>
    <w:rsid w:val="00C47EFF"/>
    <w:rsid w:val="00C50896"/>
    <w:rsid w:val="00C61A89"/>
    <w:rsid w:val="00C63EDD"/>
    <w:rsid w:val="00C6632A"/>
    <w:rsid w:val="00C7455C"/>
    <w:rsid w:val="00C76864"/>
    <w:rsid w:val="00C848E1"/>
    <w:rsid w:val="00C868F7"/>
    <w:rsid w:val="00C86DD9"/>
    <w:rsid w:val="00C91EB5"/>
    <w:rsid w:val="00C932ED"/>
    <w:rsid w:val="00C93503"/>
    <w:rsid w:val="00C93D8B"/>
    <w:rsid w:val="00C95299"/>
    <w:rsid w:val="00CB10EA"/>
    <w:rsid w:val="00CB3199"/>
    <w:rsid w:val="00CB5B15"/>
    <w:rsid w:val="00CB6C74"/>
    <w:rsid w:val="00CC18F4"/>
    <w:rsid w:val="00CC4A3B"/>
    <w:rsid w:val="00CC4BE8"/>
    <w:rsid w:val="00CC7B20"/>
    <w:rsid w:val="00CE5E7C"/>
    <w:rsid w:val="00CF0497"/>
    <w:rsid w:val="00CF06BC"/>
    <w:rsid w:val="00CF5CB2"/>
    <w:rsid w:val="00D031D6"/>
    <w:rsid w:val="00D10EB5"/>
    <w:rsid w:val="00D13672"/>
    <w:rsid w:val="00D26F74"/>
    <w:rsid w:val="00D307CF"/>
    <w:rsid w:val="00D338D9"/>
    <w:rsid w:val="00D34EE9"/>
    <w:rsid w:val="00D40121"/>
    <w:rsid w:val="00D4751D"/>
    <w:rsid w:val="00D50643"/>
    <w:rsid w:val="00D537CE"/>
    <w:rsid w:val="00D53BD6"/>
    <w:rsid w:val="00D55C35"/>
    <w:rsid w:val="00D66DD2"/>
    <w:rsid w:val="00D67DED"/>
    <w:rsid w:val="00D67E8C"/>
    <w:rsid w:val="00D74223"/>
    <w:rsid w:val="00D75D07"/>
    <w:rsid w:val="00D7604E"/>
    <w:rsid w:val="00D76B1B"/>
    <w:rsid w:val="00D76E83"/>
    <w:rsid w:val="00D83382"/>
    <w:rsid w:val="00D83460"/>
    <w:rsid w:val="00D83EC5"/>
    <w:rsid w:val="00D86BB1"/>
    <w:rsid w:val="00D94D70"/>
    <w:rsid w:val="00DA0D14"/>
    <w:rsid w:val="00DA3FC8"/>
    <w:rsid w:val="00DB04AF"/>
    <w:rsid w:val="00DB0637"/>
    <w:rsid w:val="00DB5315"/>
    <w:rsid w:val="00DC1380"/>
    <w:rsid w:val="00DC1388"/>
    <w:rsid w:val="00DC24DC"/>
    <w:rsid w:val="00DC2E96"/>
    <w:rsid w:val="00DC448B"/>
    <w:rsid w:val="00DC7E3A"/>
    <w:rsid w:val="00DD042E"/>
    <w:rsid w:val="00DD2E54"/>
    <w:rsid w:val="00DD68F4"/>
    <w:rsid w:val="00DE064B"/>
    <w:rsid w:val="00DE209B"/>
    <w:rsid w:val="00DE42DF"/>
    <w:rsid w:val="00DE5C8D"/>
    <w:rsid w:val="00DE6705"/>
    <w:rsid w:val="00DF0515"/>
    <w:rsid w:val="00DF25C8"/>
    <w:rsid w:val="00DF5D8B"/>
    <w:rsid w:val="00E01FF9"/>
    <w:rsid w:val="00E05A0C"/>
    <w:rsid w:val="00E07559"/>
    <w:rsid w:val="00E132EA"/>
    <w:rsid w:val="00E256CD"/>
    <w:rsid w:val="00E27BC1"/>
    <w:rsid w:val="00E32A30"/>
    <w:rsid w:val="00E34B15"/>
    <w:rsid w:val="00E35D96"/>
    <w:rsid w:val="00E369F5"/>
    <w:rsid w:val="00E375AC"/>
    <w:rsid w:val="00E40573"/>
    <w:rsid w:val="00E4595F"/>
    <w:rsid w:val="00E54AC9"/>
    <w:rsid w:val="00E570FE"/>
    <w:rsid w:val="00E62D32"/>
    <w:rsid w:val="00E65DFC"/>
    <w:rsid w:val="00E70B17"/>
    <w:rsid w:val="00E72490"/>
    <w:rsid w:val="00E72FF7"/>
    <w:rsid w:val="00E743CC"/>
    <w:rsid w:val="00E87657"/>
    <w:rsid w:val="00E9081A"/>
    <w:rsid w:val="00E92B12"/>
    <w:rsid w:val="00E97598"/>
    <w:rsid w:val="00E97AC0"/>
    <w:rsid w:val="00EA159F"/>
    <w:rsid w:val="00EA462F"/>
    <w:rsid w:val="00EB110A"/>
    <w:rsid w:val="00EB664E"/>
    <w:rsid w:val="00EB72D7"/>
    <w:rsid w:val="00EC3EA2"/>
    <w:rsid w:val="00EC4DA3"/>
    <w:rsid w:val="00EC7F34"/>
    <w:rsid w:val="00ED2223"/>
    <w:rsid w:val="00ED44DB"/>
    <w:rsid w:val="00ED6C24"/>
    <w:rsid w:val="00ED6F56"/>
    <w:rsid w:val="00ED7360"/>
    <w:rsid w:val="00EE0360"/>
    <w:rsid w:val="00EF404C"/>
    <w:rsid w:val="00EF7B00"/>
    <w:rsid w:val="00F17A0A"/>
    <w:rsid w:val="00F30D65"/>
    <w:rsid w:val="00F3267E"/>
    <w:rsid w:val="00F32707"/>
    <w:rsid w:val="00F338A9"/>
    <w:rsid w:val="00F3778E"/>
    <w:rsid w:val="00F4449B"/>
    <w:rsid w:val="00F4473B"/>
    <w:rsid w:val="00F45ECC"/>
    <w:rsid w:val="00F4616C"/>
    <w:rsid w:val="00F4771E"/>
    <w:rsid w:val="00F50E21"/>
    <w:rsid w:val="00F52F48"/>
    <w:rsid w:val="00F54440"/>
    <w:rsid w:val="00F57CCA"/>
    <w:rsid w:val="00F6007C"/>
    <w:rsid w:val="00F618B3"/>
    <w:rsid w:val="00F651F2"/>
    <w:rsid w:val="00F67211"/>
    <w:rsid w:val="00F8597D"/>
    <w:rsid w:val="00F90DC9"/>
    <w:rsid w:val="00F915F7"/>
    <w:rsid w:val="00FA4015"/>
    <w:rsid w:val="00FB2599"/>
    <w:rsid w:val="00FB30E4"/>
    <w:rsid w:val="00FB54EA"/>
    <w:rsid w:val="00FB5E0E"/>
    <w:rsid w:val="00FC49A7"/>
    <w:rsid w:val="00FC6409"/>
    <w:rsid w:val="00FC6879"/>
    <w:rsid w:val="00FD6E8F"/>
    <w:rsid w:val="00FE09BD"/>
    <w:rsid w:val="00FE1018"/>
    <w:rsid w:val="00FE1500"/>
    <w:rsid w:val="00FE1E2E"/>
    <w:rsid w:val="00FE266A"/>
    <w:rsid w:val="00FE5609"/>
    <w:rsid w:val="00FE5929"/>
    <w:rsid w:val="00FF25AE"/>
    <w:rsid w:val="00FF6AD0"/>
  </w:rsids>
  <m:mathPr>
    <m:mathFont m:val="Lucida Grande"/>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0E25B3"/>
  </w:style>
  <w:style w:type="paragraph" w:styleId="Heading1">
    <w:name w:val="heading 1"/>
    <w:basedOn w:val="Normal"/>
    <w:next w:val="Normal"/>
    <w:link w:val="Heading1Char"/>
    <w:uiPriority w:val="9"/>
    <w:qFormat/>
    <w:rsid w:val="000E25B3"/>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rsid w:val="000E25B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rsid w:val="000E25B3"/>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1"/>
    <w:uiPriority w:val="99"/>
    <w:semiHidden/>
    <w:unhideWhenUsed/>
    <w:rsid w:val="000E25B3"/>
    <w:rPr>
      <w:rFonts w:ascii="Lucida Grande" w:hAnsi="Lucida Grande"/>
      <w:sz w:val="18"/>
      <w:szCs w:val="18"/>
    </w:rPr>
  </w:style>
  <w:style w:type="character" w:customStyle="1" w:styleId="BalloonTextChar">
    <w:name w:val="Balloon Text Char"/>
    <w:basedOn w:val="DefaultParagraphFont"/>
    <w:link w:val="BalloonText"/>
    <w:uiPriority w:val="99"/>
    <w:semiHidden/>
    <w:rsid w:val="005D14E3"/>
    <w:rPr>
      <w:rFonts w:ascii="Lucida Grande" w:hAnsi="Lucida Grande"/>
      <w:sz w:val="18"/>
      <w:szCs w:val="18"/>
    </w:rPr>
  </w:style>
  <w:style w:type="character" w:customStyle="1" w:styleId="BalloonTextChar0">
    <w:name w:val="Balloon Text Char"/>
    <w:basedOn w:val="DefaultParagraphFont"/>
    <w:uiPriority w:val="99"/>
    <w:semiHidden/>
    <w:rsid w:val="00754C7E"/>
    <w:rPr>
      <w:rFonts w:ascii="Lucida Grande" w:hAnsi="Lucida Grande"/>
      <w:sz w:val="18"/>
      <w:szCs w:val="18"/>
    </w:rPr>
  </w:style>
  <w:style w:type="character" w:customStyle="1" w:styleId="BalloonTextChar2">
    <w:name w:val="Balloon Text Char"/>
    <w:basedOn w:val="DefaultParagraphFont"/>
    <w:uiPriority w:val="99"/>
    <w:semiHidden/>
    <w:rsid w:val="00880DBB"/>
    <w:rPr>
      <w:rFonts w:ascii="Lucida Grande" w:hAnsi="Lucida Grande"/>
      <w:sz w:val="18"/>
      <w:szCs w:val="18"/>
    </w:rPr>
  </w:style>
  <w:style w:type="character" w:customStyle="1" w:styleId="BalloonTextChar3">
    <w:name w:val="Balloon Text Char"/>
    <w:basedOn w:val="DefaultParagraphFont"/>
    <w:uiPriority w:val="99"/>
    <w:semiHidden/>
    <w:rsid w:val="00447F39"/>
    <w:rPr>
      <w:rFonts w:ascii="Lucida Grande" w:hAnsi="Lucida Grande"/>
      <w:sz w:val="18"/>
      <w:szCs w:val="18"/>
    </w:rPr>
  </w:style>
  <w:style w:type="character" w:customStyle="1" w:styleId="Heading1Char">
    <w:name w:val="Heading 1 Char"/>
    <w:basedOn w:val="DefaultParagraphFont"/>
    <w:link w:val="Heading1"/>
    <w:uiPriority w:val="9"/>
    <w:rsid w:val="000E25B3"/>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rsid w:val="000E25B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0E25B3"/>
    <w:rPr>
      <w:rFonts w:asciiTheme="majorHAnsi" w:eastAsiaTheme="majorEastAsia" w:hAnsiTheme="majorHAnsi" w:cstheme="majorBidi"/>
      <w:b/>
      <w:bCs/>
      <w:color w:val="4F81BD" w:themeColor="accent1"/>
      <w:sz w:val="24"/>
      <w:szCs w:val="24"/>
    </w:rPr>
  </w:style>
  <w:style w:type="character" w:customStyle="1" w:styleId="BalloonTextChar4">
    <w:name w:val="Balloon Text Char"/>
    <w:basedOn w:val="DefaultParagraphFont"/>
    <w:uiPriority w:val="99"/>
    <w:semiHidden/>
    <w:rsid w:val="000E25B3"/>
    <w:rPr>
      <w:rFonts w:ascii="Lucida Grande" w:hAnsi="Lucida Grande"/>
      <w:sz w:val="18"/>
      <w:szCs w:val="18"/>
    </w:rPr>
  </w:style>
  <w:style w:type="table" w:styleId="TableGrid">
    <w:name w:val="Table Grid"/>
    <w:basedOn w:val="TableNormal"/>
    <w:uiPriority w:val="59"/>
    <w:rsid w:val="000E25B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0E25B3"/>
    <w:pPr>
      <w:ind w:left="720"/>
      <w:contextualSpacing/>
    </w:pPr>
  </w:style>
  <w:style w:type="character" w:styleId="Hyperlink">
    <w:name w:val="Hyperlink"/>
    <w:basedOn w:val="DefaultParagraphFont"/>
    <w:uiPriority w:val="99"/>
    <w:rsid w:val="000E25B3"/>
    <w:rPr>
      <w:color w:val="0000FF"/>
      <w:u w:val="single"/>
    </w:rPr>
  </w:style>
  <w:style w:type="character" w:styleId="HTMLCite">
    <w:name w:val="HTML Cite"/>
    <w:basedOn w:val="DefaultParagraphFont"/>
    <w:uiPriority w:val="99"/>
    <w:rsid w:val="000E25B3"/>
    <w:rPr>
      <w:i/>
    </w:rPr>
  </w:style>
  <w:style w:type="character" w:customStyle="1" w:styleId="BalloonTextChar1">
    <w:name w:val="Balloon Text Char1"/>
    <w:basedOn w:val="DefaultParagraphFont"/>
    <w:link w:val="BalloonText"/>
    <w:uiPriority w:val="99"/>
    <w:semiHidden/>
    <w:rsid w:val="000E25B3"/>
    <w:rPr>
      <w:rFonts w:ascii="Lucida Grande" w:hAnsi="Lucida Grande"/>
      <w:sz w:val="18"/>
      <w:szCs w:val="18"/>
    </w:rPr>
  </w:style>
  <w:style w:type="paragraph" w:styleId="Footer">
    <w:name w:val="footer"/>
    <w:basedOn w:val="Normal"/>
    <w:link w:val="FooterChar"/>
    <w:uiPriority w:val="99"/>
    <w:unhideWhenUsed/>
    <w:rsid w:val="000E25B3"/>
    <w:pPr>
      <w:tabs>
        <w:tab w:val="center" w:pos="4320"/>
        <w:tab w:val="right" w:pos="8640"/>
      </w:tabs>
    </w:pPr>
  </w:style>
  <w:style w:type="character" w:customStyle="1" w:styleId="FooterChar">
    <w:name w:val="Footer Char"/>
    <w:basedOn w:val="DefaultParagraphFont"/>
    <w:link w:val="Footer"/>
    <w:uiPriority w:val="99"/>
    <w:rsid w:val="000E25B3"/>
    <w:rPr>
      <w:sz w:val="24"/>
      <w:szCs w:val="24"/>
    </w:rPr>
  </w:style>
  <w:style w:type="character" w:styleId="PageNumber">
    <w:name w:val="page number"/>
    <w:basedOn w:val="DefaultParagraphFont"/>
    <w:uiPriority w:val="99"/>
    <w:semiHidden/>
    <w:unhideWhenUsed/>
    <w:rsid w:val="000E25B3"/>
  </w:style>
  <w:style w:type="paragraph" w:styleId="Header">
    <w:name w:val="header"/>
    <w:basedOn w:val="Normal"/>
    <w:link w:val="HeaderChar"/>
    <w:uiPriority w:val="99"/>
    <w:semiHidden/>
    <w:unhideWhenUsed/>
    <w:rsid w:val="000E25B3"/>
    <w:pPr>
      <w:tabs>
        <w:tab w:val="center" w:pos="4320"/>
        <w:tab w:val="right" w:pos="8640"/>
      </w:tabs>
    </w:pPr>
  </w:style>
  <w:style w:type="character" w:customStyle="1" w:styleId="HeaderChar">
    <w:name w:val="Header Char"/>
    <w:basedOn w:val="DefaultParagraphFont"/>
    <w:link w:val="Header"/>
    <w:uiPriority w:val="99"/>
    <w:semiHidden/>
    <w:rsid w:val="000E25B3"/>
    <w:rPr>
      <w:sz w:val="24"/>
      <w:szCs w:val="24"/>
    </w:rPr>
  </w:style>
  <w:style w:type="paragraph" w:styleId="TOCHeading">
    <w:name w:val="TOC Heading"/>
    <w:basedOn w:val="Heading1"/>
    <w:next w:val="Normal"/>
    <w:uiPriority w:val="39"/>
    <w:unhideWhenUsed/>
    <w:qFormat/>
    <w:rsid w:val="000E25B3"/>
    <w:pPr>
      <w:spacing w:line="276" w:lineRule="auto"/>
      <w:outlineLvl w:val="9"/>
    </w:pPr>
    <w:rPr>
      <w:color w:val="365F91" w:themeColor="accent1" w:themeShade="BF"/>
      <w:sz w:val="28"/>
      <w:szCs w:val="28"/>
    </w:rPr>
  </w:style>
  <w:style w:type="paragraph" w:styleId="TOC1">
    <w:name w:val="toc 1"/>
    <w:basedOn w:val="Normal"/>
    <w:next w:val="Normal"/>
    <w:autoRedefine/>
    <w:uiPriority w:val="39"/>
    <w:unhideWhenUsed/>
    <w:rsid w:val="000E25B3"/>
    <w:pPr>
      <w:spacing w:before="120"/>
    </w:pPr>
    <w:rPr>
      <w:rFonts w:asciiTheme="majorHAnsi" w:hAnsiTheme="majorHAnsi"/>
      <w:b/>
      <w:color w:val="548DD4"/>
    </w:rPr>
  </w:style>
  <w:style w:type="paragraph" w:styleId="TOC2">
    <w:name w:val="toc 2"/>
    <w:basedOn w:val="Normal"/>
    <w:next w:val="Normal"/>
    <w:autoRedefine/>
    <w:uiPriority w:val="39"/>
    <w:unhideWhenUsed/>
    <w:rsid w:val="000E25B3"/>
    <w:rPr>
      <w:b/>
      <w:szCs w:val="22"/>
    </w:rPr>
  </w:style>
  <w:style w:type="paragraph" w:styleId="TOC3">
    <w:name w:val="toc 3"/>
    <w:basedOn w:val="Normal"/>
    <w:next w:val="Normal"/>
    <w:autoRedefine/>
    <w:uiPriority w:val="39"/>
    <w:semiHidden/>
    <w:unhideWhenUsed/>
    <w:rsid w:val="000E25B3"/>
    <w:pPr>
      <w:ind w:left="240"/>
    </w:pPr>
    <w:rPr>
      <w:i/>
      <w:sz w:val="22"/>
      <w:szCs w:val="22"/>
    </w:rPr>
  </w:style>
  <w:style w:type="paragraph" w:styleId="TOC4">
    <w:name w:val="toc 4"/>
    <w:basedOn w:val="Normal"/>
    <w:next w:val="Normal"/>
    <w:autoRedefine/>
    <w:uiPriority w:val="39"/>
    <w:semiHidden/>
    <w:unhideWhenUsed/>
    <w:rsid w:val="000E25B3"/>
    <w:pPr>
      <w:pBdr>
        <w:between w:val="double" w:sz="6" w:space="0" w:color="auto"/>
      </w:pBdr>
      <w:ind w:left="480"/>
    </w:pPr>
    <w:rPr>
      <w:sz w:val="20"/>
      <w:szCs w:val="20"/>
    </w:rPr>
  </w:style>
  <w:style w:type="paragraph" w:styleId="TOC5">
    <w:name w:val="toc 5"/>
    <w:basedOn w:val="Normal"/>
    <w:next w:val="Normal"/>
    <w:autoRedefine/>
    <w:uiPriority w:val="39"/>
    <w:semiHidden/>
    <w:unhideWhenUsed/>
    <w:rsid w:val="000E25B3"/>
    <w:pPr>
      <w:pBdr>
        <w:between w:val="double" w:sz="6" w:space="0" w:color="auto"/>
      </w:pBdr>
      <w:ind w:left="720"/>
    </w:pPr>
    <w:rPr>
      <w:sz w:val="20"/>
      <w:szCs w:val="20"/>
    </w:rPr>
  </w:style>
  <w:style w:type="paragraph" w:styleId="TOC6">
    <w:name w:val="toc 6"/>
    <w:basedOn w:val="Normal"/>
    <w:next w:val="Normal"/>
    <w:autoRedefine/>
    <w:uiPriority w:val="39"/>
    <w:semiHidden/>
    <w:unhideWhenUsed/>
    <w:rsid w:val="000E25B3"/>
    <w:pPr>
      <w:pBdr>
        <w:between w:val="double" w:sz="6" w:space="0" w:color="auto"/>
      </w:pBdr>
      <w:ind w:left="960"/>
    </w:pPr>
    <w:rPr>
      <w:sz w:val="20"/>
      <w:szCs w:val="20"/>
    </w:rPr>
  </w:style>
  <w:style w:type="paragraph" w:styleId="TOC7">
    <w:name w:val="toc 7"/>
    <w:basedOn w:val="Normal"/>
    <w:next w:val="Normal"/>
    <w:autoRedefine/>
    <w:uiPriority w:val="39"/>
    <w:semiHidden/>
    <w:unhideWhenUsed/>
    <w:rsid w:val="000E25B3"/>
    <w:pPr>
      <w:pBdr>
        <w:between w:val="double" w:sz="6" w:space="0" w:color="auto"/>
      </w:pBdr>
      <w:ind w:left="1200"/>
    </w:pPr>
    <w:rPr>
      <w:sz w:val="20"/>
      <w:szCs w:val="20"/>
    </w:rPr>
  </w:style>
  <w:style w:type="paragraph" w:styleId="TOC8">
    <w:name w:val="toc 8"/>
    <w:basedOn w:val="Normal"/>
    <w:next w:val="Normal"/>
    <w:autoRedefine/>
    <w:uiPriority w:val="39"/>
    <w:semiHidden/>
    <w:unhideWhenUsed/>
    <w:rsid w:val="000E25B3"/>
    <w:pPr>
      <w:pBdr>
        <w:between w:val="double" w:sz="6" w:space="0" w:color="auto"/>
      </w:pBdr>
      <w:ind w:left="1440"/>
    </w:pPr>
    <w:rPr>
      <w:sz w:val="20"/>
      <w:szCs w:val="20"/>
    </w:rPr>
  </w:style>
  <w:style w:type="paragraph" w:styleId="TOC9">
    <w:name w:val="toc 9"/>
    <w:basedOn w:val="Normal"/>
    <w:next w:val="Normal"/>
    <w:autoRedefine/>
    <w:uiPriority w:val="39"/>
    <w:semiHidden/>
    <w:unhideWhenUsed/>
    <w:rsid w:val="000E25B3"/>
    <w:pPr>
      <w:pBdr>
        <w:between w:val="double" w:sz="6" w:space="0" w:color="auto"/>
      </w:pBdr>
      <w:ind w:left="1680"/>
    </w:pPr>
    <w:rPr>
      <w:sz w:val="20"/>
      <w:szCs w:val="20"/>
    </w:rPr>
  </w:style>
  <w:style w:type="paragraph" w:styleId="FootnoteText">
    <w:name w:val="footnote text"/>
    <w:basedOn w:val="Normal"/>
    <w:link w:val="FootnoteTextChar"/>
    <w:uiPriority w:val="99"/>
    <w:unhideWhenUsed/>
    <w:rsid w:val="000E25B3"/>
    <w:rPr>
      <w:rFonts w:ascii="Cambria" w:eastAsia="Cambria" w:hAnsi="Cambria" w:cs="Times New Roman"/>
    </w:rPr>
  </w:style>
  <w:style w:type="character" w:customStyle="1" w:styleId="FootnoteTextChar">
    <w:name w:val="Footnote Text Char"/>
    <w:basedOn w:val="DefaultParagraphFont"/>
    <w:link w:val="FootnoteText"/>
    <w:uiPriority w:val="99"/>
    <w:rsid w:val="000E25B3"/>
    <w:rPr>
      <w:rFonts w:ascii="Cambria" w:eastAsia="Cambria" w:hAnsi="Cambria" w:cs="Times New Roman"/>
      <w:sz w:val="24"/>
      <w:szCs w:val="24"/>
    </w:rPr>
  </w:style>
  <w:style w:type="character" w:styleId="FootnoteReference">
    <w:name w:val="footnote reference"/>
    <w:basedOn w:val="DefaultParagraphFont"/>
    <w:uiPriority w:val="99"/>
    <w:unhideWhenUsed/>
    <w:rsid w:val="000E25B3"/>
    <w:rPr>
      <w:vertAlign w:val="superscript"/>
    </w:rPr>
  </w:style>
  <w:style w:type="paragraph" w:styleId="NormalWeb">
    <w:name w:val="Normal (Web)"/>
    <w:basedOn w:val="Normal"/>
    <w:uiPriority w:val="99"/>
    <w:rsid w:val="000E25B3"/>
    <w:pPr>
      <w:spacing w:beforeLines="1" w:afterLines="1"/>
    </w:pPr>
    <w:rPr>
      <w:rFonts w:ascii="Times" w:hAnsi="Times" w:cs="Times New Roman"/>
      <w:sz w:val="20"/>
      <w:szCs w:val="20"/>
    </w:rPr>
  </w:style>
  <w:style w:type="character" w:customStyle="1" w:styleId="CharChar1">
    <w:name w:val="Char Char1"/>
    <w:basedOn w:val="DefaultParagraphFont"/>
    <w:semiHidden/>
    <w:rsid w:val="000E25B3"/>
    <w:rPr>
      <w:lang w:val="en-US" w:eastAsia="en-US" w:bidi="ar-SA"/>
    </w:rPr>
  </w:style>
  <w:style w:type="paragraph" w:customStyle="1" w:styleId="heading">
    <w:name w:val="heading"/>
    <w:basedOn w:val="TOC1"/>
    <w:rsid w:val="000E25B3"/>
    <w:rPr>
      <w:rFonts w:ascii="Cambria" w:hAnsi="Cambria"/>
      <w:noProof/>
      <w:u w:val="single"/>
    </w:rPr>
  </w:style>
  <w:style w:type="character" w:styleId="FollowedHyperlink">
    <w:name w:val="FollowedHyperlink"/>
    <w:basedOn w:val="DefaultParagraphFont"/>
    <w:rsid w:val="000E25B3"/>
    <w:rPr>
      <w:color w:val="800080" w:themeColor="followedHyperlink"/>
      <w:u w:val="single"/>
    </w:rPr>
  </w:style>
  <w:style w:type="paragraph" w:styleId="Caption">
    <w:name w:val="caption"/>
    <w:basedOn w:val="Normal"/>
    <w:next w:val="Normal"/>
    <w:qFormat/>
    <w:rsid w:val="000E25B3"/>
    <w:rPr>
      <w:rFonts w:ascii="Times New Roman" w:eastAsia="Times New Roman" w:hAnsi="Times New Roman" w:cs="Times New Roman"/>
      <w:b/>
      <w:bCs/>
      <w:sz w:val="20"/>
      <w:szCs w:val="20"/>
    </w:rPr>
  </w:style>
  <w:style w:type="paragraph" w:customStyle="1" w:styleId="NormalJustified">
    <w:name w:val="Normal + Justified"/>
    <w:basedOn w:val="Normal"/>
    <w:rsid w:val="000E25B3"/>
    <w:rPr>
      <w:rFonts w:ascii="Times New Roman" w:eastAsia="Times New Roman" w:hAnsi="Times New Roman" w:cs="Times New Roman"/>
      <w:i/>
      <w:iCs/>
    </w:rPr>
  </w:style>
  <w:style w:type="character" w:styleId="CommentReference">
    <w:name w:val="annotation reference"/>
    <w:basedOn w:val="DefaultParagraphFont"/>
    <w:uiPriority w:val="99"/>
    <w:semiHidden/>
    <w:unhideWhenUsed/>
    <w:rsid w:val="00F30D65"/>
    <w:rPr>
      <w:sz w:val="18"/>
      <w:szCs w:val="18"/>
    </w:rPr>
  </w:style>
  <w:style w:type="paragraph" w:styleId="CommentText">
    <w:name w:val="annotation text"/>
    <w:basedOn w:val="Normal"/>
    <w:link w:val="CommentTextChar"/>
    <w:uiPriority w:val="99"/>
    <w:semiHidden/>
    <w:unhideWhenUsed/>
    <w:rsid w:val="00F30D65"/>
  </w:style>
  <w:style w:type="character" w:customStyle="1" w:styleId="CommentTextChar">
    <w:name w:val="Comment Text Char"/>
    <w:basedOn w:val="DefaultParagraphFont"/>
    <w:link w:val="CommentText"/>
    <w:uiPriority w:val="99"/>
    <w:semiHidden/>
    <w:rsid w:val="00F30D65"/>
    <w:rPr>
      <w:sz w:val="24"/>
      <w:szCs w:val="24"/>
    </w:rPr>
  </w:style>
  <w:style w:type="paragraph" w:styleId="CommentSubject">
    <w:name w:val="annotation subject"/>
    <w:basedOn w:val="CommentText"/>
    <w:next w:val="CommentText"/>
    <w:link w:val="CommentSubjectChar"/>
    <w:uiPriority w:val="99"/>
    <w:semiHidden/>
    <w:unhideWhenUsed/>
    <w:rsid w:val="00F30D65"/>
    <w:rPr>
      <w:b/>
      <w:bCs/>
      <w:sz w:val="20"/>
      <w:szCs w:val="20"/>
    </w:rPr>
  </w:style>
  <w:style w:type="character" w:customStyle="1" w:styleId="CommentSubjectChar">
    <w:name w:val="Comment Subject Char"/>
    <w:basedOn w:val="CommentTextChar"/>
    <w:link w:val="CommentSubject"/>
    <w:uiPriority w:val="99"/>
    <w:semiHidden/>
    <w:rsid w:val="00F30D65"/>
    <w:rPr>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lsdException w:name="footnote text" w:uiPriority="99"/>
    <w:lsdException w:name="header" w:uiPriority="99"/>
    <w:lsdException w:name="footer" w:uiPriority="99"/>
    <w:lsdException w:name="page number" w:uiPriority="99"/>
    <w:lsdException w:name="List Paragraph" w:uiPriority="34" w:qFormat="1"/>
  </w:latentStyles>
  <w:style w:type="paragraph" w:default="1" w:styleId="Normal">
    <w:name w:val="Normal"/>
    <w:qFormat/>
    <w:rsid w:val="000E25B3"/>
  </w:style>
  <w:style w:type="paragraph" w:styleId="Heading1">
    <w:name w:val="heading 1"/>
    <w:basedOn w:val="Normal"/>
    <w:next w:val="Normal"/>
    <w:link w:val="Heading1Char"/>
    <w:uiPriority w:val="9"/>
    <w:qFormat/>
    <w:rsid w:val="000E25B3"/>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rsid w:val="000E25B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rsid w:val="000E25B3"/>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0E25B3"/>
    <w:rPr>
      <w:rFonts w:ascii="Lucida Grande" w:hAnsi="Lucida Grande"/>
      <w:sz w:val="18"/>
      <w:szCs w:val="18"/>
    </w:rPr>
  </w:style>
  <w:style w:type="character" w:customStyle="1" w:styleId="BalloonTextChar">
    <w:name w:val="Balloon Text Char"/>
    <w:basedOn w:val="DefaultParagraphFont"/>
    <w:uiPriority w:val="99"/>
    <w:semiHidden/>
    <w:rsid w:val="00754C7E"/>
    <w:rPr>
      <w:rFonts w:ascii="Lucida Grande" w:hAnsi="Lucida Grande"/>
      <w:sz w:val="18"/>
      <w:szCs w:val="18"/>
    </w:rPr>
  </w:style>
  <w:style w:type="character" w:customStyle="1" w:styleId="BalloonTextChar0">
    <w:name w:val="Balloon Text Char"/>
    <w:basedOn w:val="DefaultParagraphFont"/>
    <w:uiPriority w:val="99"/>
    <w:semiHidden/>
    <w:rsid w:val="00880DBB"/>
    <w:rPr>
      <w:rFonts w:ascii="Lucida Grande" w:hAnsi="Lucida Grande"/>
      <w:sz w:val="18"/>
      <w:szCs w:val="18"/>
    </w:rPr>
  </w:style>
  <w:style w:type="character" w:customStyle="1" w:styleId="BalloonTextChar2">
    <w:name w:val="Balloon Text Char"/>
    <w:basedOn w:val="DefaultParagraphFont"/>
    <w:uiPriority w:val="99"/>
    <w:semiHidden/>
    <w:rsid w:val="00447F39"/>
    <w:rPr>
      <w:rFonts w:ascii="Lucida Grande" w:hAnsi="Lucida Grande"/>
      <w:sz w:val="18"/>
      <w:szCs w:val="18"/>
    </w:rPr>
  </w:style>
  <w:style w:type="character" w:customStyle="1" w:styleId="Heading1Char">
    <w:name w:val="Heading 1 Char"/>
    <w:basedOn w:val="DefaultParagraphFont"/>
    <w:link w:val="Heading1"/>
    <w:uiPriority w:val="9"/>
    <w:rsid w:val="000E25B3"/>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rsid w:val="000E25B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0E25B3"/>
    <w:rPr>
      <w:rFonts w:asciiTheme="majorHAnsi" w:eastAsiaTheme="majorEastAsia" w:hAnsiTheme="majorHAnsi" w:cstheme="majorBidi"/>
      <w:b/>
      <w:bCs/>
      <w:color w:val="4F81BD" w:themeColor="accent1"/>
      <w:sz w:val="24"/>
      <w:szCs w:val="24"/>
    </w:rPr>
  </w:style>
  <w:style w:type="character" w:customStyle="1" w:styleId="BalloonTextChar3">
    <w:name w:val="Balloon Text Char"/>
    <w:basedOn w:val="DefaultParagraphFont"/>
    <w:uiPriority w:val="99"/>
    <w:semiHidden/>
    <w:rsid w:val="000E25B3"/>
    <w:rPr>
      <w:rFonts w:ascii="Lucida Grande" w:hAnsi="Lucida Grande"/>
      <w:sz w:val="18"/>
      <w:szCs w:val="18"/>
    </w:rPr>
  </w:style>
  <w:style w:type="table" w:styleId="TableGrid">
    <w:name w:val="Table Grid"/>
    <w:basedOn w:val="TableNormal"/>
    <w:uiPriority w:val="59"/>
    <w:rsid w:val="000E25B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0E25B3"/>
    <w:pPr>
      <w:ind w:left="720"/>
      <w:contextualSpacing/>
    </w:pPr>
  </w:style>
  <w:style w:type="character" w:styleId="Hyperlink">
    <w:name w:val="Hyperlink"/>
    <w:basedOn w:val="DefaultParagraphFont"/>
    <w:uiPriority w:val="99"/>
    <w:rsid w:val="000E25B3"/>
    <w:rPr>
      <w:color w:val="0000FF"/>
      <w:u w:val="single"/>
    </w:rPr>
  </w:style>
  <w:style w:type="character" w:styleId="HTMLCite">
    <w:name w:val="HTML Cite"/>
    <w:basedOn w:val="DefaultParagraphFont"/>
    <w:uiPriority w:val="99"/>
    <w:rsid w:val="000E25B3"/>
    <w:rPr>
      <w:i/>
    </w:rPr>
  </w:style>
  <w:style w:type="character" w:customStyle="1" w:styleId="BalloonTextChar1">
    <w:name w:val="Balloon Text Char1"/>
    <w:basedOn w:val="DefaultParagraphFont"/>
    <w:link w:val="BalloonText"/>
    <w:uiPriority w:val="99"/>
    <w:semiHidden/>
    <w:rsid w:val="000E25B3"/>
    <w:rPr>
      <w:rFonts w:ascii="Lucida Grande" w:hAnsi="Lucida Grande"/>
      <w:sz w:val="18"/>
      <w:szCs w:val="18"/>
    </w:rPr>
  </w:style>
  <w:style w:type="paragraph" w:styleId="Footer">
    <w:name w:val="footer"/>
    <w:basedOn w:val="Normal"/>
    <w:link w:val="FooterChar"/>
    <w:uiPriority w:val="99"/>
    <w:unhideWhenUsed/>
    <w:rsid w:val="000E25B3"/>
    <w:pPr>
      <w:tabs>
        <w:tab w:val="center" w:pos="4320"/>
        <w:tab w:val="right" w:pos="8640"/>
      </w:tabs>
    </w:pPr>
  </w:style>
  <w:style w:type="character" w:customStyle="1" w:styleId="FooterChar">
    <w:name w:val="Footer Char"/>
    <w:basedOn w:val="DefaultParagraphFont"/>
    <w:link w:val="Footer"/>
    <w:uiPriority w:val="99"/>
    <w:rsid w:val="000E25B3"/>
    <w:rPr>
      <w:sz w:val="24"/>
      <w:szCs w:val="24"/>
    </w:rPr>
  </w:style>
  <w:style w:type="character" w:styleId="PageNumber">
    <w:name w:val="page number"/>
    <w:basedOn w:val="DefaultParagraphFont"/>
    <w:uiPriority w:val="99"/>
    <w:semiHidden/>
    <w:unhideWhenUsed/>
    <w:rsid w:val="000E25B3"/>
  </w:style>
  <w:style w:type="paragraph" w:styleId="Header">
    <w:name w:val="header"/>
    <w:basedOn w:val="Normal"/>
    <w:link w:val="HeaderChar"/>
    <w:uiPriority w:val="99"/>
    <w:semiHidden/>
    <w:unhideWhenUsed/>
    <w:rsid w:val="000E25B3"/>
    <w:pPr>
      <w:tabs>
        <w:tab w:val="center" w:pos="4320"/>
        <w:tab w:val="right" w:pos="8640"/>
      </w:tabs>
    </w:pPr>
  </w:style>
  <w:style w:type="character" w:customStyle="1" w:styleId="HeaderChar">
    <w:name w:val="Header Char"/>
    <w:basedOn w:val="DefaultParagraphFont"/>
    <w:link w:val="Header"/>
    <w:uiPriority w:val="99"/>
    <w:semiHidden/>
    <w:rsid w:val="000E25B3"/>
    <w:rPr>
      <w:sz w:val="24"/>
      <w:szCs w:val="24"/>
    </w:rPr>
  </w:style>
  <w:style w:type="paragraph" w:styleId="TOCHeading">
    <w:name w:val="TOC Heading"/>
    <w:basedOn w:val="Heading1"/>
    <w:next w:val="Normal"/>
    <w:uiPriority w:val="39"/>
    <w:unhideWhenUsed/>
    <w:qFormat/>
    <w:rsid w:val="000E25B3"/>
    <w:pPr>
      <w:spacing w:line="276" w:lineRule="auto"/>
      <w:outlineLvl w:val="9"/>
    </w:pPr>
    <w:rPr>
      <w:color w:val="365F91" w:themeColor="accent1" w:themeShade="BF"/>
      <w:sz w:val="28"/>
      <w:szCs w:val="28"/>
    </w:rPr>
  </w:style>
  <w:style w:type="paragraph" w:styleId="TOC1">
    <w:name w:val="toc 1"/>
    <w:basedOn w:val="Normal"/>
    <w:next w:val="Normal"/>
    <w:autoRedefine/>
    <w:uiPriority w:val="39"/>
    <w:unhideWhenUsed/>
    <w:rsid w:val="000E25B3"/>
    <w:pPr>
      <w:spacing w:before="120"/>
    </w:pPr>
    <w:rPr>
      <w:rFonts w:asciiTheme="majorHAnsi" w:hAnsiTheme="majorHAnsi"/>
      <w:b/>
      <w:color w:val="548DD4"/>
    </w:rPr>
  </w:style>
  <w:style w:type="paragraph" w:styleId="TOC2">
    <w:name w:val="toc 2"/>
    <w:basedOn w:val="Normal"/>
    <w:next w:val="Normal"/>
    <w:autoRedefine/>
    <w:uiPriority w:val="39"/>
    <w:unhideWhenUsed/>
    <w:rsid w:val="000E25B3"/>
    <w:rPr>
      <w:b/>
      <w:szCs w:val="22"/>
    </w:rPr>
  </w:style>
  <w:style w:type="paragraph" w:styleId="TOC3">
    <w:name w:val="toc 3"/>
    <w:basedOn w:val="Normal"/>
    <w:next w:val="Normal"/>
    <w:autoRedefine/>
    <w:uiPriority w:val="39"/>
    <w:semiHidden/>
    <w:unhideWhenUsed/>
    <w:rsid w:val="000E25B3"/>
    <w:pPr>
      <w:ind w:left="240"/>
    </w:pPr>
    <w:rPr>
      <w:i/>
      <w:sz w:val="22"/>
      <w:szCs w:val="22"/>
    </w:rPr>
  </w:style>
  <w:style w:type="paragraph" w:styleId="TOC4">
    <w:name w:val="toc 4"/>
    <w:basedOn w:val="Normal"/>
    <w:next w:val="Normal"/>
    <w:autoRedefine/>
    <w:uiPriority w:val="39"/>
    <w:semiHidden/>
    <w:unhideWhenUsed/>
    <w:rsid w:val="000E25B3"/>
    <w:pPr>
      <w:pBdr>
        <w:between w:val="double" w:sz="6" w:space="0" w:color="auto"/>
      </w:pBdr>
      <w:ind w:left="480"/>
    </w:pPr>
    <w:rPr>
      <w:sz w:val="20"/>
      <w:szCs w:val="20"/>
    </w:rPr>
  </w:style>
  <w:style w:type="paragraph" w:styleId="TOC5">
    <w:name w:val="toc 5"/>
    <w:basedOn w:val="Normal"/>
    <w:next w:val="Normal"/>
    <w:autoRedefine/>
    <w:uiPriority w:val="39"/>
    <w:semiHidden/>
    <w:unhideWhenUsed/>
    <w:rsid w:val="000E25B3"/>
    <w:pPr>
      <w:pBdr>
        <w:between w:val="double" w:sz="6" w:space="0" w:color="auto"/>
      </w:pBdr>
      <w:ind w:left="720"/>
    </w:pPr>
    <w:rPr>
      <w:sz w:val="20"/>
      <w:szCs w:val="20"/>
    </w:rPr>
  </w:style>
  <w:style w:type="paragraph" w:styleId="TOC6">
    <w:name w:val="toc 6"/>
    <w:basedOn w:val="Normal"/>
    <w:next w:val="Normal"/>
    <w:autoRedefine/>
    <w:uiPriority w:val="39"/>
    <w:semiHidden/>
    <w:unhideWhenUsed/>
    <w:rsid w:val="000E25B3"/>
    <w:pPr>
      <w:pBdr>
        <w:between w:val="double" w:sz="6" w:space="0" w:color="auto"/>
      </w:pBdr>
      <w:ind w:left="960"/>
    </w:pPr>
    <w:rPr>
      <w:sz w:val="20"/>
      <w:szCs w:val="20"/>
    </w:rPr>
  </w:style>
  <w:style w:type="paragraph" w:styleId="TOC7">
    <w:name w:val="toc 7"/>
    <w:basedOn w:val="Normal"/>
    <w:next w:val="Normal"/>
    <w:autoRedefine/>
    <w:uiPriority w:val="39"/>
    <w:semiHidden/>
    <w:unhideWhenUsed/>
    <w:rsid w:val="000E25B3"/>
    <w:pPr>
      <w:pBdr>
        <w:between w:val="double" w:sz="6" w:space="0" w:color="auto"/>
      </w:pBdr>
      <w:ind w:left="1200"/>
    </w:pPr>
    <w:rPr>
      <w:sz w:val="20"/>
      <w:szCs w:val="20"/>
    </w:rPr>
  </w:style>
  <w:style w:type="paragraph" w:styleId="TOC8">
    <w:name w:val="toc 8"/>
    <w:basedOn w:val="Normal"/>
    <w:next w:val="Normal"/>
    <w:autoRedefine/>
    <w:uiPriority w:val="39"/>
    <w:semiHidden/>
    <w:unhideWhenUsed/>
    <w:rsid w:val="000E25B3"/>
    <w:pPr>
      <w:pBdr>
        <w:between w:val="double" w:sz="6" w:space="0" w:color="auto"/>
      </w:pBdr>
      <w:ind w:left="1440"/>
    </w:pPr>
    <w:rPr>
      <w:sz w:val="20"/>
      <w:szCs w:val="20"/>
    </w:rPr>
  </w:style>
  <w:style w:type="paragraph" w:styleId="TOC9">
    <w:name w:val="toc 9"/>
    <w:basedOn w:val="Normal"/>
    <w:next w:val="Normal"/>
    <w:autoRedefine/>
    <w:uiPriority w:val="39"/>
    <w:semiHidden/>
    <w:unhideWhenUsed/>
    <w:rsid w:val="000E25B3"/>
    <w:pPr>
      <w:pBdr>
        <w:between w:val="double" w:sz="6" w:space="0" w:color="auto"/>
      </w:pBdr>
      <w:ind w:left="1680"/>
    </w:pPr>
    <w:rPr>
      <w:sz w:val="20"/>
      <w:szCs w:val="20"/>
    </w:rPr>
  </w:style>
  <w:style w:type="paragraph" w:styleId="FootnoteText">
    <w:name w:val="footnote text"/>
    <w:basedOn w:val="Normal"/>
    <w:link w:val="FootnoteTextChar"/>
    <w:uiPriority w:val="99"/>
    <w:unhideWhenUsed/>
    <w:rsid w:val="000E25B3"/>
    <w:rPr>
      <w:rFonts w:ascii="Cambria" w:eastAsia="Cambria" w:hAnsi="Cambria" w:cs="Times New Roman"/>
    </w:rPr>
  </w:style>
  <w:style w:type="character" w:customStyle="1" w:styleId="FootnoteTextChar">
    <w:name w:val="Footnote Text Char"/>
    <w:basedOn w:val="DefaultParagraphFont"/>
    <w:link w:val="FootnoteText"/>
    <w:uiPriority w:val="99"/>
    <w:rsid w:val="000E25B3"/>
    <w:rPr>
      <w:rFonts w:ascii="Cambria" w:eastAsia="Cambria" w:hAnsi="Cambria" w:cs="Times New Roman"/>
      <w:sz w:val="24"/>
      <w:szCs w:val="24"/>
    </w:rPr>
  </w:style>
  <w:style w:type="character" w:styleId="FootnoteReference">
    <w:name w:val="footnote reference"/>
    <w:basedOn w:val="DefaultParagraphFont"/>
    <w:unhideWhenUsed/>
    <w:rsid w:val="000E25B3"/>
    <w:rPr>
      <w:vertAlign w:val="superscript"/>
    </w:rPr>
  </w:style>
  <w:style w:type="paragraph" w:styleId="NormalWeb">
    <w:name w:val="Normal (Web)"/>
    <w:basedOn w:val="Normal"/>
    <w:uiPriority w:val="99"/>
    <w:rsid w:val="000E25B3"/>
    <w:pPr>
      <w:spacing w:beforeLines="1" w:afterLines="1"/>
    </w:pPr>
    <w:rPr>
      <w:rFonts w:ascii="Times" w:hAnsi="Times" w:cs="Times New Roman"/>
      <w:sz w:val="20"/>
      <w:szCs w:val="20"/>
    </w:rPr>
  </w:style>
  <w:style w:type="character" w:customStyle="1" w:styleId="CharChar1">
    <w:name w:val="Char Char1"/>
    <w:basedOn w:val="DefaultParagraphFont"/>
    <w:semiHidden/>
    <w:rsid w:val="000E25B3"/>
    <w:rPr>
      <w:lang w:val="en-US" w:eastAsia="en-US" w:bidi="ar-SA"/>
    </w:rPr>
  </w:style>
  <w:style w:type="paragraph" w:customStyle="1" w:styleId="heading">
    <w:name w:val="heading"/>
    <w:basedOn w:val="TOC1"/>
    <w:rsid w:val="000E25B3"/>
    <w:rPr>
      <w:rFonts w:ascii="Cambria" w:hAnsi="Cambria"/>
      <w:noProof/>
      <w:u w:val="single"/>
    </w:rPr>
  </w:style>
  <w:style w:type="character" w:styleId="FollowedHyperlink">
    <w:name w:val="FollowedHyperlink"/>
    <w:basedOn w:val="DefaultParagraphFont"/>
    <w:rsid w:val="000E25B3"/>
    <w:rPr>
      <w:color w:val="800080" w:themeColor="followedHyperlink"/>
      <w:u w:val="single"/>
    </w:rPr>
  </w:style>
  <w:style w:type="paragraph" w:styleId="Caption">
    <w:name w:val="caption"/>
    <w:basedOn w:val="Normal"/>
    <w:next w:val="Normal"/>
    <w:qFormat/>
    <w:rsid w:val="000E25B3"/>
    <w:rPr>
      <w:rFonts w:ascii="Times New Roman" w:eastAsia="Times New Roman" w:hAnsi="Times New Roman" w:cs="Times New Roman"/>
      <w:b/>
      <w:bCs/>
      <w:sz w:val="20"/>
      <w:szCs w:val="20"/>
    </w:rPr>
  </w:style>
  <w:style w:type="paragraph" w:customStyle="1" w:styleId="NormalJustified">
    <w:name w:val="Normal + Justified"/>
    <w:basedOn w:val="Normal"/>
    <w:rsid w:val="000E25B3"/>
    <w:rPr>
      <w:rFonts w:ascii="Times New Roman" w:eastAsia="Times New Roman" w:hAnsi="Times New Roman" w:cs="Times New Roman"/>
      <w:i/>
      <w:iCs/>
    </w:rPr>
  </w:style>
  <w:style w:type="character" w:styleId="CommentReference">
    <w:name w:val="annotation reference"/>
    <w:basedOn w:val="DefaultParagraphFont"/>
    <w:uiPriority w:val="99"/>
    <w:semiHidden/>
    <w:unhideWhenUsed/>
    <w:rsid w:val="00F30D65"/>
    <w:rPr>
      <w:sz w:val="18"/>
      <w:szCs w:val="18"/>
    </w:rPr>
  </w:style>
  <w:style w:type="paragraph" w:styleId="CommentText">
    <w:name w:val="annotation text"/>
    <w:basedOn w:val="Normal"/>
    <w:link w:val="CommentTextChar"/>
    <w:uiPriority w:val="99"/>
    <w:semiHidden/>
    <w:unhideWhenUsed/>
    <w:rsid w:val="00F30D65"/>
  </w:style>
  <w:style w:type="character" w:customStyle="1" w:styleId="CommentTextChar">
    <w:name w:val="Comment Text Char"/>
    <w:basedOn w:val="DefaultParagraphFont"/>
    <w:link w:val="CommentText"/>
    <w:uiPriority w:val="99"/>
    <w:semiHidden/>
    <w:rsid w:val="00F30D65"/>
    <w:rPr>
      <w:sz w:val="24"/>
      <w:szCs w:val="24"/>
    </w:rPr>
  </w:style>
  <w:style w:type="paragraph" w:styleId="CommentSubject">
    <w:name w:val="annotation subject"/>
    <w:basedOn w:val="CommentText"/>
    <w:next w:val="CommentText"/>
    <w:link w:val="CommentSubjectChar"/>
    <w:uiPriority w:val="99"/>
    <w:semiHidden/>
    <w:unhideWhenUsed/>
    <w:rsid w:val="00F30D65"/>
    <w:rPr>
      <w:b/>
      <w:bCs/>
      <w:sz w:val="20"/>
      <w:szCs w:val="20"/>
    </w:rPr>
  </w:style>
  <w:style w:type="character" w:customStyle="1" w:styleId="CommentSubjectChar">
    <w:name w:val="Comment Subject Char"/>
    <w:basedOn w:val="CommentTextChar"/>
    <w:link w:val="CommentSubject"/>
    <w:uiPriority w:val="99"/>
    <w:semiHidden/>
    <w:rsid w:val="00F30D65"/>
    <w:rPr>
      <w:b/>
      <w:bCs/>
      <w:sz w:val="24"/>
      <w:szCs w:val="24"/>
    </w:rPr>
  </w:style>
</w:styles>
</file>

<file path=word/webSettings.xml><?xml version="1.0" encoding="utf-8"?>
<w:webSettings xmlns:r="http://schemas.openxmlformats.org/officeDocument/2006/relationships" xmlns:w="http://schemas.openxmlformats.org/wordprocessingml/2006/main">
  <w:divs>
    <w:div w:id="200899581">
      <w:bodyDiv w:val="1"/>
      <w:marLeft w:val="0"/>
      <w:marRight w:val="0"/>
      <w:marTop w:val="0"/>
      <w:marBottom w:val="0"/>
      <w:divBdr>
        <w:top w:val="none" w:sz="0" w:space="0" w:color="auto"/>
        <w:left w:val="none" w:sz="0" w:space="0" w:color="auto"/>
        <w:bottom w:val="none" w:sz="0" w:space="0" w:color="auto"/>
        <w:right w:val="none" w:sz="0" w:space="0" w:color="auto"/>
      </w:divBdr>
    </w:div>
    <w:div w:id="615907961">
      <w:bodyDiv w:val="1"/>
      <w:marLeft w:val="0"/>
      <w:marRight w:val="0"/>
      <w:marTop w:val="0"/>
      <w:marBottom w:val="0"/>
      <w:divBdr>
        <w:top w:val="none" w:sz="0" w:space="0" w:color="auto"/>
        <w:left w:val="none" w:sz="0" w:space="0" w:color="auto"/>
        <w:bottom w:val="none" w:sz="0" w:space="0" w:color="auto"/>
        <w:right w:val="none" w:sz="0" w:space="0" w:color="auto"/>
      </w:divBdr>
      <w:divsChild>
        <w:div w:id="591938873">
          <w:marLeft w:val="547"/>
          <w:marRight w:val="0"/>
          <w:marTop w:val="0"/>
          <w:marBottom w:val="0"/>
          <w:divBdr>
            <w:top w:val="none" w:sz="0" w:space="0" w:color="auto"/>
            <w:left w:val="none" w:sz="0" w:space="0" w:color="auto"/>
            <w:bottom w:val="none" w:sz="0" w:space="0" w:color="auto"/>
            <w:right w:val="none" w:sz="0" w:space="0" w:color="auto"/>
          </w:divBdr>
        </w:div>
        <w:div w:id="810486546">
          <w:marLeft w:val="547"/>
          <w:marRight w:val="0"/>
          <w:marTop w:val="0"/>
          <w:marBottom w:val="0"/>
          <w:divBdr>
            <w:top w:val="none" w:sz="0" w:space="0" w:color="auto"/>
            <w:left w:val="none" w:sz="0" w:space="0" w:color="auto"/>
            <w:bottom w:val="none" w:sz="0" w:space="0" w:color="auto"/>
            <w:right w:val="none" w:sz="0" w:space="0" w:color="auto"/>
          </w:divBdr>
        </w:div>
        <w:div w:id="1041780560">
          <w:marLeft w:val="547"/>
          <w:marRight w:val="0"/>
          <w:marTop w:val="0"/>
          <w:marBottom w:val="0"/>
          <w:divBdr>
            <w:top w:val="none" w:sz="0" w:space="0" w:color="auto"/>
            <w:left w:val="none" w:sz="0" w:space="0" w:color="auto"/>
            <w:bottom w:val="none" w:sz="0" w:space="0" w:color="auto"/>
            <w:right w:val="none" w:sz="0" w:space="0" w:color="auto"/>
          </w:divBdr>
        </w:div>
        <w:div w:id="1139373941">
          <w:marLeft w:val="547"/>
          <w:marRight w:val="0"/>
          <w:marTop w:val="0"/>
          <w:marBottom w:val="0"/>
          <w:divBdr>
            <w:top w:val="none" w:sz="0" w:space="0" w:color="auto"/>
            <w:left w:val="none" w:sz="0" w:space="0" w:color="auto"/>
            <w:bottom w:val="none" w:sz="0" w:space="0" w:color="auto"/>
            <w:right w:val="none" w:sz="0" w:space="0" w:color="auto"/>
          </w:divBdr>
        </w:div>
        <w:div w:id="14311223">
          <w:marLeft w:val="547"/>
          <w:marRight w:val="0"/>
          <w:marTop w:val="0"/>
          <w:marBottom w:val="0"/>
          <w:divBdr>
            <w:top w:val="none" w:sz="0" w:space="0" w:color="auto"/>
            <w:left w:val="none" w:sz="0" w:space="0" w:color="auto"/>
            <w:bottom w:val="none" w:sz="0" w:space="0" w:color="auto"/>
            <w:right w:val="none" w:sz="0" w:space="0" w:color="auto"/>
          </w:divBdr>
        </w:div>
        <w:div w:id="1383677903">
          <w:marLeft w:val="547"/>
          <w:marRight w:val="0"/>
          <w:marTop w:val="0"/>
          <w:marBottom w:val="0"/>
          <w:divBdr>
            <w:top w:val="none" w:sz="0" w:space="0" w:color="auto"/>
            <w:left w:val="none" w:sz="0" w:space="0" w:color="auto"/>
            <w:bottom w:val="none" w:sz="0" w:space="0" w:color="auto"/>
            <w:right w:val="none" w:sz="0" w:space="0" w:color="auto"/>
          </w:divBdr>
        </w:div>
        <w:div w:id="207491630">
          <w:marLeft w:val="547"/>
          <w:marRight w:val="0"/>
          <w:marTop w:val="0"/>
          <w:marBottom w:val="0"/>
          <w:divBdr>
            <w:top w:val="none" w:sz="0" w:space="0" w:color="auto"/>
            <w:left w:val="none" w:sz="0" w:space="0" w:color="auto"/>
            <w:bottom w:val="none" w:sz="0" w:space="0" w:color="auto"/>
            <w:right w:val="none" w:sz="0" w:space="0" w:color="auto"/>
          </w:divBdr>
        </w:div>
        <w:div w:id="2096054671">
          <w:marLeft w:val="547"/>
          <w:marRight w:val="0"/>
          <w:marTop w:val="0"/>
          <w:marBottom w:val="0"/>
          <w:divBdr>
            <w:top w:val="none" w:sz="0" w:space="0" w:color="auto"/>
            <w:left w:val="none" w:sz="0" w:space="0" w:color="auto"/>
            <w:bottom w:val="none" w:sz="0" w:space="0" w:color="auto"/>
            <w:right w:val="none" w:sz="0" w:space="0" w:color="auto"/>
          </w:divBdr>
        </w:div>
      </w:divsChild>
    </w:div>
    <w:div w:id="690376578">
      <w:bodyDiv w:val="1"/>
      <w:marLeft w:val="0"/>
      <w:marRight w:val="0"/>
      <w:marTop w:val="0"/>
      <w:marBottom w:val="0"/>
      <w:divBdr>
        <w:top w:val="none" w:sz="0" w:space="0" w:color="auto"/>
        <w:left w:val="none" w:sz="0" w:space="0" w:color="auto"/>
        <w:bottom w:val="none" w:sz="0" w:space="0" w:color="auto"/>
        <w:right w:val="none" w:sz="0" w:space="0" w:color="auto"/>
      </w:divBdr>
      <w:divsChild>
        <w:div w:id="895749704">
          <w:marLeft w:val="547"/>
          <w:marRight w:val="0"/>
          <w:marTop w:val="0"/>
          <w:marBottom w:val="0"/>
          <w:divBdr>
            <w:top w:val="none" w:sz="0" w:space="0" w:color="auto"/>
            <w:left w:val="none" w:sz="0" w:space="0" w:color="auto"/>
            <w:bottom w:val="none" w:sz="0" w:space="0" w:color="auto"/>
            <w:right w:val="none" w:sz="0" w:space="0" w:color="auto"/>
          </w:divBdr>
        </w:div>
        <w:div w:id="2135828894">
          <w:marLeft w:val="547"/>
          <w:marRight w:val="0"/>
          <w:marTop w:val="0"/>
          <w:marBottom w:val="0"/>
          <w:divBdr>
            <w:top w:val="none" w:sz="0" w:space="0" w:color="auto"/>
            <w:left w:val="none" w:sz="0" w:space="0" w:color="auto"/>
            <w:bottom w:val="none" w:sz="0" w:space="0" w:color="auto"/>
            <w:right w:val="none" w:sz="0" w:space="0" w:color="auto"/>
          </w:divBdr>
        </w:div>
        <w:div w:id="523713810">
          <w:marLeft w:val="547"/>
          <w:marRight w:val="0"/>
          <w:marTop w:val="0"/>
          <w:marBottom w:val="0"/>
          <w:divBdr>
            <w:top w:val="none" w:sz="0" w:space="0" w:color="auto"/>
            <w:left w:val="none" w:sz="0" w:space="0" w:color="auto"/>
            <w:bottom w:val="none" w:sz="0" w:space="0" w:color="auto"/>
            <w:right w:val="none" w:sz="0" w:space="0" w:color="auto"/>
          </w:divBdr>
        </w:div>
        <w:div w:id="1766460263">
          <w:marLeft w:val="547"/>
          <w:marRight w:val="0"/>
          <w:marTop w:val="0"/>
          <w:marBottom w:val="0"/>
          <w:divBdr>
            <w:top w:val="none" w:sz="0" w:space="0" w:color="auto"/>
            <w:left w:val="none" w:sz="0" w:space="0" w:color="auto"/>
            <w:bottom w:val="none" w:sz="0" w:space="0" w:color="auto"/>
            <w:right w:val="none" w:sz="0" w:space="0" w:color="auto"/>
          </w:divBdr>
        </w:div>
        <w:div w:id="169370817">
          <w:marLeft w:val="547"/>
          <w:marRight w:val="0"/>
          <w:marTop w:val="0"/>
          <w:marBottom w:val="0"/>
          <w:divBdr>
            <w:top w:val="none" w:sz="0" w:space="0" w:color="auto"/>
            <w:left w:val="none" w:sz="0" w:space="0" w:color="auto"/>
            <w:bottom w:val="none" w:sz="0" w:space="0" w:color="auto"/>
            <w:right w:val="none" w:sz="0" w:space="0" w:color="auto"/>
          </w:divBdr>
        </w:div>
        <w:div w:id="1709258522">
          <w:marLeft w:val="547"/>
          <w:marRight w:val="0"/>
          <w:marTop w:val="0"/>
          <w:marBottom w:val="0"/>
          <w:divBdr>
            <w:top w:val="none" w:sz="0" w:space="0" w:color="auto"/>
            <w:left w:val="none" w:sz="0" w:space="0" w:color="auto"/>
            <w:bottom w:val="none" w:sz="0" w:space="0" w:color="auto"/>
            <w:right w:val="none" w:sz="0" w:space="0" w:color="auto"/>
          </w:divBdr>
        </w:div>
        <w:div w:id="20400989">
          <w:marLeft w:val="547"/>
          <w:marRight w:val="0"/>
          <w:marTop w:val="0"/>
          <w:marBottom w:val="0"/>
          <w:divBdr>
            <w:top w:val="none" w:sz="0" w:space="0" w:color="auto"/>
            <w:left w:val="none" w:sz="0" w:space="0" w:color="auto"/>
            <w:bottom w:val="none" w:sz="0" w:space="0" w:color="auto"/>
            <w:right w:val="none" w:sz="0" w:space="0" w:color="auto"/>
          </w:divBdr>
        </w:div>
        <w:div w:id="1107428720">
          <w:marLeft w:val="547"/>
          <w:marRight w:val="0"/>
          <w:marTop w:val="0"/>
          <w:marBottom w:val="0"/>
          <w:divBdr>
            <w:top w:val="none" w:sz="0" w:space="0" w:color="auto"/>
            <w:left w:val="none" w:sz="0" w:space="0" w:color="auto"/>
            <w:bottom w:val="none" w:sz="0" w:space="0" w:color="auto"/>
            <w:right w:val="none" w:sz="0" w:space="0" w:color="auto"/>
          </w:divBdr>
        </w:div>
      </w:divsChild>
    </w:div>
    <w:div w:id="788470187">
      <w:bodyDiv w:val="1"/>
      <w:marLeft w:val="0"/>
      <w:marRight w:val="0"/>
      <w:marTop w:val="0"/>
      <w:marBottom w:val="0"/>
      <w:divBdr>
        <w:top w:val="none" w:sz="0" w:space="0" w:color="auto"/>
        <w:left w:val="none" w:sz="0" w:space="0" w:color="auto"/>
        <w:bottom w:val="none" w:sz="0" w:space="0" w:color="auto"/>
        <w:right w:val="none" w:sz="0" w:space="0" w:color="auto"/>
      </w:divBdr>
    </w:div>
    <w:div w:id="1116488152">
      <w:bodyDiv w:val="1"/>
      <w:marLeft w:val="0"/>
      <w:marRight w:val="0"/>
      <w:marTop w:val="0"/>
      <w:marBottom w:val="0"/>
      <w:divBdr>
        <w:top w:val="none" w:sz="0" w:space="0" w:color="auto"/>
        <w:left w:val="none" w:sz="0" w:space="0" w:color="auto"/>
        <w:bottom w:val="none" w:sz="0" w:space="0" w:color="auto"/>
        <w:right w:val="none" w:sz="0" w:space="0" w:color="auto"/>
      </w:divBdr>
    </w:div>
    <w:div w:id="1222405975">
      <w:bodyDiv w:val="1"/>
      <w:marLeft w:val="0"/>
      <w:marRight w:val="0"/>
      <w:marTop w:val="0"/>
      <w:marBottom w:val="0"/>
      <w:divBdr>
        <w:top w:val="none" w:sz="0" w:space="0" w:color="auto"/>
        <w:left w:val="none" w:sz="0" w:space="0" w:color="auto"/>
        <w:bottom w:val="none" w:sz="0" w:space="0" w:color="auto"/>
        <w:right w:val="none" w:sz="0" w:space="0" w:color="auto"/>
      </w:divBdr>
    </w:div>
    <w:div w:id="1562329671">
      <w:bodyDiv w:val="1"/>
      <w:marLeft w:val="0"/>
      <w:marRight w:val="0"/>
      <w:marTop w:val="0"/>
      <w:marBottom w:val="0"/>
      <w:divBdr>
        <w:top w:val="none" w:sz="0" w:space="0" w:color="auto"/>
        <w:left w:val="none" w:sz="0" w:space="0" w:color="auto"/>
        <w:bottom w:val="none" w:sz="0" w:space="0" w:color="auto"/>
        <w:right w:val="none" w:sz="0" w:space="0" w:color="auto"/>
      </w:divBdr>
    </w:div>
    <w:div w:id="176588478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4" Type="http://schemas.openxmlformats.org/officeDocument/2006/relationships/image" Target="media/image4.png"/><Relationship Id="rId20" Type="http://schemas.microsoft.com/office/2007/relationships/stylesWithEffects" Target="stylesWithEffects.xml"/><Relationship Id="rId4" Type="http://schemas.openxmlformats.org/officeDocument/2006/relationships/webSettings" Target="webSettings.xml"/><Relationship Id="rId7" Type="http://schemas.openxmlformats.org/officeDocument/2006/relationships/image" Target="media/image1.png"/><Relationship Id="rId1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6" Type="http://schemas.openxmlformats.org/officeDocument/2006/relationships/footer" Target="footer3.xml"/><Relationship Id="rId8" Type="http://schemas.openxmlformats.org/officeDocument/2006/relationships/hyperlink" Target="http://www.imfstatistics.org/IMF/imfbrowser.aspx?branch=ROOT" TargetMode="External"/><Relationship Id="rId13" Type="http://schemas.openxmlformats.org/officeDocument/2006/relationships/image" Target="media/image3.png"/><Relationship Id="rId1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eader" Target="header2.xml"/><Relationship Id="rId12" Type="http://schemas.openxmlformats.org/officeDocument/2006/relationships/image" Target="media/image2.jpeg"/><Relationship Id="rId17" Type="http://schemas.openxmlformats.org/officeDocument/2006/relationships/footer" Target="footer4.xml"/><Relationship Id="rId19" Type="http://schemas.openxmlformats.org/officeDocument/2006/relationships/theme" Target="theme/theme1.xml"/><Relationship Id="rId2" Type="http://schemas.openxmlformats.org/officeDocument/2006/relationships/styles" Target="styles.xml"/><Relationship Id="rId9" Type="http://schemas.openxmlformats.org/officeDocument/2006/relationships/header" Target="header1.xml"/><Relationship Id="rId3" Type="http://schemas.openxmlformats.org/officeDocument/2006/relationships/settings" Target="settings.xml"/><Relationship Id="rId1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25</Pages>
  <Words>7838</Words>
  <Characters>44678</Characters>
  <Application>Microsoft Macintosh Word</Application>
  <DocSecurity>0</DocSecurity>
  <Lines>372</Lines>
  <Paragraphs>89</Paragraphs>
  <ScaleCrop>false</ScaleCrop>
  <HeadingPairs>
    <vt:vector size="2" baseType="variant">
      <vt:variant>
        <vt:lpstr>Title</vt:lpstr>
      </vt:variant>
      <vt:variant>
        <vt:i4>1</vt:i4>
      </vt:variant>
    </vt:vector>
  </HeadingPairs>
  <TitlesOfParts>
    <vt:vector size="1" baseType="lpstr">
      <vt:lpstr/>
    </vt:vector>
  </TitlesOfParts>
  <Company>Cornell University</Company>
  <LinksUpToDate>false</LinksUpToDate>
  <CharactersWithSpaces>54867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Erin Lentz</dc:creator>
  <cp:lastModifiedBy>Erin Lentz</cp:lastModifiedBy>
  <cp:revision>10</cp:revision>
  <cp:lastPrinted>2011-01-04T18:51:00Z</cp:lastPrinted>
  <dcterms:created xsi:type="dcterms:W3CDTF">2011-03-25T12:31:00Z</dcterms:created>
  <dcterms:modified xsi:type="dcterms:W3CDTF">2011-03-25T12:57:00Z</dcterms:modified>
</cp:coreProperties>
</file>